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572D0">
      <w:pPr>
        <w:numPr>
          <w:ilvl w:val="0"/>
          <w:numId w:val="0"/>
        </w:numPr>
        <w:spacing w:line="440" w:lineRule="exact"/>
        <w:jc w:val="center"/>
        <w:rPr>
          <w:rFonts w:hint="eastAsia" w:ascii="宋体" w:cs="宋体"/>
          <w:b/>
          <w:bCs/>
          <w:color w:val="auto"/>
          <w:kern w:val="0"/>
          <w:sz w:val="32"/>
          <w:szCs w:val="32"/>
        </w:rPr>
      </w:pPr>
      <w:r>
        <w:rPr>
          <w:rFonts w:hint="eastAsia" w:ascii="宋体" w:hAnsi="宋体" w:eastAsia="宋体" w:cs="宋体"/>
          <w:sz w:val="32"/>
          <w:szCs w:val="32"/>
          <w:lang w:val="en-US" w:eastAsia="zh-CN"/>
        </w:rPr>
        <w:t>采购</w:t>
      </w:r>
      <w:r>
        <w:rPr>
          <w:rFonts w:hint="eastAsia" w:ascii="宋体" w:hAnsi="宋体" w:eastAsia="宋体" w:cs="宋体"/>
          <w:sz w:val="32"/>
          <w:szCs w:val="32"/>
        </w:rPr>
        <w:t>需求及要求</w:t>
      </w:r>
    </w:p>
    <w:p w14:paraId="18A62F0E">
      <w:pPr>
        <w:pStyle w:val="14"/>
        <w:tabs>
          <w:tab w:val="center" w:pos="4153"/>
          <w:tab w:val="right" w:pos="8306"/>
        </w:tabs>
        <w:rPr>
          <w:rFonts w:hint="eastAsia"/>
        </w:rPr>
      </w:pPr>
    </w:p>
    <w:p w14:paraId="3CFC2998">
      <w:pPr>
        <w:numPr>
          <w:ilvl w:val="0"/>
          <w:numId w:val="1"/>
        </w:numPr>
        <w:spacing w:line="480" w:lineRule="exact"/>
        <w:rPr>
          <w:rFonts w:hint="eastAsia" w:ascii="宋体" w:hAnsi="宋体"/>
          <w:b/>
          <w:bCs/>
          <w:color w:val="000000"/>
          <w:sz w:val="24"/>
          <w:lang w:bidi="ar-EG"/>
        </w:rPr>
      </w:pPr>
      <w:r>
        <w:rPr>
          <w:rFonts w:hint="eastAsia" w:ascii="宋体" w:hAnsi="宋体"/>
          <w:b/>
          <w:bCs/>
          <w:color w:val="000000"/>
          <w:sz w:val="24"/>
          <w:lang w:bidi="ar-EG"/>
        </w:rPr>
        <w:t>项目名称</w:t>
      </w:r>
      <w:r>
        <w:rPr>
          <w:rFonts w:hint="eastAsia" w:ascii="宋体" w:hAnsi="宋体" w:cs="宋体"/>
          <w:b/>
          <w:bCs/>
          <w:sz w:val="28"/>
          <w:szCs w:val="28"/>
        </w:rPr>
        <w:t>：</w:t>
      </w:r>
      <w:r>
        <w:rPr>
          <w:rFonts w:hint="eastAsia" w:ascii="宋体" w:hAnsi="宋体" w:cs="仿宋"/>
          <w:color w:val="000000"/>
          <w:sz w:val="24"/>
          <w:lang w:eastAsia="zh-CN"/>
        </w:rPr>
        <w:t xml:space="preserve">2026年下半年系列招聘活动 </w:t>
      </w:r>
    </w:p>
    <w:p w14:paraId="378910A4">
      <w:pPr>
        <w:numPr>
          <w:ilvl w:val="0"/>
          <w:numId w:val="1"/>
        </w:numPr>
        <w:spacing w:line="480" w:lineRule="exact"/>
        <w:rPr>
          <w:rFonts w:hint="eastAsia" w:ascii="宋体" w:hAnsi="宋体"/>
          <w:b/>
          <w:bCs/>
          <w:color w:val="000000"/>
          <w:sz w:val="24"/>
          <w:lang w:bidi="ar-EG"/>
        </w:rPr>
      </w:pPr>
      <w:r>
        <w:rPr>
          <w:rFonts w:hint="eastAsia" w:ascii="宋体" w:hAnsi="宋体"/>
          <w:b/>
          <w:bCs/>
          <w:sz w:val="24"/>
          <w:szCs w:val="22"/>
        </w:rPr>
        <w:t>采购内容及要求</w:t>
      </w:r>
    </w:p>
    <w:p w14:paraId="42D9688A">
      <w:pPr>
        <w:pStyle w:val="12"/>
        <w:numPr>
          <w:ilvl w:val="0"/>
          <w:numId w:val="2"/>
        </w:numPr>
        <w:rPr>
          <w:rFonts w:hint="eastAsia" w:hAnsi="宋体" w:cs="仿宋"/>
          <w:b/>
          <w:bCs/>
          <w:color w:val="000000"/>
          <w:sz w:val="24"/>
          <w:szCs w:val="24"/>
        </w:rPr>
      </w:pPr>
      <w:r>
        <w:rPr>
          <w:rFonts w:hint="eastAsia" w:hAnsi="宋体" w:cs="仿宋"/>
          <w:b/>
          <w:bCs/>
          <w:color w:val="000000"/>
          <w:sz w:val="24"/>
          <w:szCs w:val="24"/>
        </w:rPr>
        <w:t>项目内容</w:t>
      </w:r>
    </w:p>
    <w:p w14:paraId="7A59B15C">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jc w:val="both"/>
        <w:textAlignment w:val="auto"/>
        <w:rPr>
          <w:rFonts w:hint="default" w:ascii="宋体" w:hAnsi="宋体" w:eastAsia="宋体" w:cs="仿宋"/>
          <w:color w:val="000000"/>
          <w:kern w:val="2"/>
          <w:sz w:val="24"/>
          <w:szCs w:val="24"/>
          <w:lang w:val="en-US" w:eastAsia="zh-CN" w:bidi="ar-SA"/>
        </w:rPr>
      </w:pPr>
      <w:r>
        <w:rPr>
          <w:rFonts w:hint="eastAsia" w:ascii="宋体" w:hAnsi="宋体" w:eastAsia="宋体" w:cs="仿宋"/>
          <w:color w:val="000000"/>
          <w:kern w:val="2"/>
          <w:sz w:val="24"/>
          <w:szCs w:val="24"/>
          <w:lang w:val="en-US" w:eastAsia="zh-CN" w:bidi="ar-SA"/>
        </w:rPr>
        <w:t>计划组织各类招聘活动约16场，含高校专场招聘会3场、市内线下招聘会7场、夜间特色招聘会4场、区域联动协作招聘会2场。招聘会具体场次、规模、时间安排等，可按照甲方工作安排予以动态调整。</w:t>
      </w:r>
    </w:p>
    <w:p w14:paraId="680CAF3C">
      <w:pPr>
        <w:pStyle w:val="12"/>
        <w:rPr>
          <w:rFonts w:hAnsi="宋体" w:cs="仿宋"/>
          <w:b/>
          <w:bCs/>
          <w:color w:val="000000"/>
          <w:sz w:val="24"/>
          <w:szCs w:val="24"/>
        </w:rPr>
      </w:pPr>
      <w:r>
        <w:rPr>
          <w:rFonts w:hint="eastAsia" w:hAnsi="宋体" w:cs="仿宋"/>
          <w:b/>
          <w:bCs/>
          <w:color w:val="000000"/>
          <w:sz w:val="24"/>
          <w:szCs w:val="24"/>
        </w:rPr>
        <w:t>（二）项目要求</w:t>
      </w:r>
    </w:p>
    <w:p w14:paraId="3D3D4384">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jc w:val="both"/>
        <w:textAlignment w:val="auto"/>
        <w:rPr>
          <w:rFonts w:hint="eastAsia" w:ascii="宋体" w:hAnsi="宋体" w:eastAsia="宋体" w:cs="仿宋"/>
          <w:color w:val="000000"/>
          <w:kern w:val="2"/>
          <w:sz w:val="24"/>
          <w:szCs w:val="24"/>
          <w:lang w:val="en-US" w:eastAsia="zh-CN" w:bidi="ar-SA"/>
        </w:rPr>
      </w:pPr>
      <w:r>
        <w:rPr>
          <w:rFonts w:hint="eastAsia" w:ascii="宋体" w:hAnsi="宋体" w:eastAsia="宋体" w:cs="仿宋"/>
          <w:color w:val="000000"/>
          <w:kern w:val="2"/>
          <w:sz w:val="24"/>
          <w:szCs w:val="24"/>
          <w:lang w:val="en-US" w:eastAsia="zh-CN" w:bidi="ar-SA"/>
        </w:rPr>
        <w:t>结合相关政策要求，每场招聘会须结合企业缺工情况，开展媒体推介，负责招聘会现场布置，企业组织，并设计制作所需广告物料等，并做好招聘活动方案，视频、照片等材料的梳理归档存储，具体活动时间以甲方通知为准。</w:t>
      </w:r>
    </w:p>
    <w:p w14:paraId="5C38CEF5">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jc w:val="both"/>
        <w:textAlignment w:val="auto"/>
        <w:rPr>
          <w:rFonts w:hint="eastAsia" w:ascii="宋体" w:hAnsi="宋体" w:eastAsia="宋体" w:cs="仿宋"/>
          <w:color w:val="000000"/>
          <w:kern w:val="2"/>
          <w:sz w:val="24"/>
          <w:szCs w:val="24"/>
          <w:lang w:val="en-US" w:eastAsia="zh-CN" w:bidi="ar-SA"/>
        </w:rPr>
      </w:pPr>
      <w:r>
        <w:rPr>
          <w:rFonts w:hint="eastAsia" w:ascii="宋体" w:hAnsi="宋体" w:eastAsia="宋体" w:cs="仿宋"/>
          <w:color w:val="000000"/>
          <w:kern w:val="2"/>
          <w:sz w:val="24"/>
          <w:szCs w:val="24"/>
          <w:lang w:val="en-US" w:eastAsia="zh-CN" w:bidi="ar-SA"/>
        </w:rPr>
        <w:t>1.举办线下招聘会16场次，若超出16场外的按“一事一议”原则报批执行，每场招聘活动不少于30家企业，联动相关部门、行业协会等，打造“小而美”“专而精”特色招聘专场，定向邀约各类求职群体，保障现场供需对接规模与活动辐射成效，结合活动实际情况，同步开展直播带岗。</w:t>
      </w:r>
    </w:p>
    <w:p w14:paraId="2D92BC78">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jc w:val="both"/>
        <w:textAlignment w:val="auto"/>
        <w:rPr>
          <w:rFonts w:hint="eastAsia" w:ascii="宋体" w:hAnsi="宋体" w:eastAsia="宋体" w:cs="仿宋"/>
          <w:color w:val="000000"/>
          <w:kern w:val="2"/>
          <w:sz w:val="24"/>
          <w:szCs w:val="24"/>
          <w:lang w:val="en-US" w:eastAsia="zh-CN" w:bidi="ar-SA"/>
        </w:rPr>
      </w:pPr>
      <w:r>
        <w:rPr>
          <w:rFonts w:hint="eastAsia" w:ascii="宋体" w:hAnsi="宋体" w:eastAsia="宋体" w:cs="仿宋"/>
          <w:color w:val="000000"/>
          <w:kern w:val="2"/>
          <w:sz w:val="24"/>
          <w:szCs w:val="24"/>
          <w:lang w:val="en-US" w:eastAsia="zh-CN" w:bidi="ar-SA"/>
        </w:rPr>
        <w:t>2.规范招聘宣传工作流程，每场招聘活动需提前3天发布招聘预告，招聘活动结束当日，完成对应活动的宣传总结报道，确保宣传及时。</w:t>
      </w:r>
    </w:p>
    <w:p w14:paraId="1A944BEE">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jc w:val="both"/>
        <w:textAlignment w:val="auto"/>
        <w:rPr>
          <w:rFonts w:hint="default" w:ascii="宋体" w:hAnsi="宋体" w:eastAsia="宋体" w:cs="仿宋"/>
          <w:color w:val="000000"/>
          <w:kern w:val="2"/>
          <w:sz w:val="24"/>
          <w:szCs w:val="24"/>
          <w:lang w:val="en-US" w:eastAsia="zh-CN" w:bidi="ar-SA"/>
        </w:rPr>
      </w:pPr>
      <w:r>
        <w:rPr>
          <w:rFonts w:hint="eastAsia" w:ascii="宋体" w:hAnsi="宋体" w:eastAsia="宋体" w:cs="仿宋"/>
          <w:color w:val="000000"/>
          <w:kern w:val="2"/>
          <w:sz w:val="24"/>
          <w:szCs w:val="24"/>
          <w:lang w:val="en-US" w:eastAsia="zh-CN" w:bidi="ar-SA"/>
        </w:rPr>
        <w:t>3.现场搭建功能服务类，含标准招聘展位、惠民惠企政策咨询台、就业创业咨询台。宣传展示类，含主题政策与活动展板。整体布置做到风格统一，展示就业服务活动的热烈氛围。</w:t>
      </w:r>
    </w:p>
    <w:p w14:paraId="7B49C301">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jc w:val="both"/>
        <w:textAlignment w:val="auto"/>
        <w:rPr>
          <w:rFonts w:hint="eastAsia" w:ascii="宋体" w:hAnsi="宋体" w:eastAsia="宋体" w:cs="仿宋"/>
          <w:color w:val="000000"/>
          <w:kern w:val="2"/>
          <w:sz w:val="24"/>
          <w:szCs w:val="24"/>
          <w:lang w:val="en-US" w:eastAsia="zh-CN" w:bidi="ar-SA"/>
        </w:rPr>
      </w:pPr>
      <w:r>
        <w:rPr>
          <w:rFonts w:hint="eastAsia" w:ascii="宋体" w:hAnsi="宋体" w:eastAsia="宋体" w:cs="仿宋"/>
          <w:color w:val="000000"/>
          <w:kern w:val="2"/>
          <w:sz w:val="24"/>
          <w:szCs w:val="24"/>
          <w:lang w:val="en-US" w:eastAsia="zh-CN" w:bidi="ar-SA"/>
        </w:rPr>
        <w:t>4.采取现场宣讲、资料派发、一对一答疑等多种形式开展政策普及，统筹组织企业、银行、培训机构、零工驿站四类主体设置专属推介点位，分别对应岗位招聘、创业信贷、技能培训、灵活就业服务四大板块，确保政策解读精准、供需对接直达。</w:t>
      </w:r>
    </w:p>
    <w:p w14:paraId="320BCB7D">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jc w:val="both"/>
        <w:textAlignment w:val="auto"/>
        <w:rPr>
          <w:rFonts w:hint="default" w:ascii="宋体" w:hAnsi="宋体" w:eastAsia="宋体" w:cs="仿宋"/>
          <w:color w:val="000000"/>
          <w:kern w:val="2"/>
          <w:sz w:val="24"/>
          <w:szCs w:val="24"/>
          <w:lang w:val="en-US" w:eastAsia="zh-CN" w:bidi="ar-SA"/>
        </w:rPr>
      </w:pPr>
      <w:r>
        <w:rPr>
          <w:rFonts w:hint="eastAsia" w:ascii="宋体" w:hAnsi="宋体" w:eastAsia="宋体" w:cs="仿宋"/>
          <w:color w:val="000000"/>
          <w:kern w:val="2"/>
          <w:sz w:val="24"/>
          <w:szCs w:val="24"/>
          <w:lang w:val="en-US" w:eastAsia="zh-CN" w:bidi="ar-SA"/>
        </w:rPr>
        <w:t>5.同步开展直播带岗，设置岗位集中推介、政策专题宣讲，实时发布企业招聘需求，详细解读就业补贴、创业担保贷款等惠民惠企政策，安排专员在线回应求职咨询，实现线上求职对接与政策答疑一站式服务。</w:t>
      </w:r>
    </w:p>
    <w:p w14:paraId="4774627A">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jc w:val="both"/>
        <w:textAlignment w:val="auto"/>
        <w:rPr>
          <w:rFonts w:hint="default" w:ascii="宋体" w:hAnsi="宋体" w:eastAsia="宋体" w:cs="仿宋"/>
          <w:color w:val="000000"/>
          <w:kern w:val="2"/>
          <w:sz w:val="24"/>
          <w:szCs w:val="24"/>
          <w:lang w:val="en-US" w:eastAsia="zh-CN" w:bidi="ar-SA"/>
        </w:rPr>
      </w:pPr>
      <w:r>
        <w:rPr>
          <w:rFonts w:hint="eastAsia" w:ascii="宋体" w:hAnsi="宋体" w:eastAsia="宋体" w:cs="仿宋"/>
          <w:color w:val="000000"/>
          <w:kern w:val="2"/>
          <w:sz w:val="24"/>
          <w:szCs w:val="24"/>
          <w:lang w:val="en-US" w:eastAsia="zh-CN" w:bidi="ar-SA"/>
        </w:rPr>
        <w:t>6.负责活动现场照片拍摄、视频记录及宣传短片剪辑，包括主题幕墙、企业签到、到场的各单位台位照片、活动全局照片、主题标语、特写照片等。</w:t>
      </w:r>
    </w:p>
    <w:p w14:paraId="2ACFD7E8">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jc w:val="both"/>
        <w:textAlignment w:val="auto"/>
        <w:rPr>
          <w:rFonts w:hint="eastAsia" w:ascii="宋体" w:hAnsi="宋体" w:eastAsia="宋体" w:cs="仿宋"/>
          <w:color w:val="000000"/>
          <w:kern w:val="2"/>
          <w:sz w:val="24"/>
          <w:szCs w:val="24"/>
          <w:lang w:val="en-US" w:eastAsia="zh-CN" w:bidi="ar-SA"/>
        </w:rPr>
      </w:pPr>
      <w:r>
        <w:rPr>
          <w:rFonts w:hint="eastAsia" w:ascii="宋体" w:hAnsi="宋体" w:eastAsia="宋体" w:cs="仿宋"/>
          <w:color w:val="000000"/>
          <w:kern w:val="2"/>
          <w:sz w:val="24"/>
          <w:szCs w:val="24"/>
          <w:lang w:val="en-US" w:eastAsia="zh-CN" w:bidi="ar-SA"/>
        </w:rPr>
        <w:t>7.负责整体活动策划方案及落地实施方案，统筹完成招聘展位、惠民惠企政策咨询台、就业创业咨询台、展板、舞台搭建及现场氛围营造等布置工作，准备惠企惠民政策宣传册、帆布袋、企业招聘物料等配套物资，保障活动标准化有序开展。</w:t>
      </w:r>
    </w:p>
    <w:p w14:paraId="75A76516">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jc w:val="both"/>
        <w:textAlignment w:val="auto"/>
        <w:rPr>
          <w:rFonts w:hint="eastAsia" w:ascii="宋体" w:hAnsi="宋体" w:eastAsia="宋体" w:cs="仿宋"/>
          <w:color w:val="000000"/>
          <w:kern w:val="2"/>
          <w:sz w:val="24"/>
          <w:szCs w:val="24"/>
          <w:lang w:val="en-US" w:eastAsia="zh-CN" w:bidi="ar-SA"/>
        </w:rPr>
      </w:pPr>
      <w:r>
        <w:rPr>
          <w:rFonts w:hint="eastAsia" w:ascii="宋体" w:hAnsi="宋体" w:eastAsia="宋体" w:cs="仿宋"/>
          <w:color w:val="000000"/>
          <w:kern w:val="2"/>
          <w:sz w:val="24"/>
          <w:szCs w:val="24"/>
          <w:lang w:val="en-US" w:eastAsia="zh-CN" w:bidi="ar-SA"/>
        </w:rPr>
        <w:t>8.做好每场招聘活动的数据统计汇总工作，梳理统计每场招聘活动数据，包括登记人数、推荐岗位数和真正入职人数，确保数据真实准确、台账清晰完整。</w:t>
      </w:r>
    </w:p>
    <w:p w14:paraId="427D0E7A">
      <w:pPr>
        <w:numPr>
          <w:ilvl w:val="0"/>
          <w:numId w:val="1"/>
        </w:numPr>
        <w:spacing w:line="440" w:lineRule="exact"/>
        <w:rPr>
          <w:rFonts w:hint="eastAsia" w:ascii="宋体" w:hAnsi="宋体"/>
          <w:b/>
          <w:bCs/>
          <w:sz w:val="24"/>
          <w:szCs w:val="22"/>
        </w:rPr>
      </w:pPr>
      <w:r>
        <w:rPr>
          <w:rFonts w:hint="eastAsia" w:ascii="宋体" w:hAnsi="宋体"/>
          <w:b/>
          <w:bCs/>
          <w:sz w:val="24"/>
          <w:szCs w:val="22"/>
        </w:rPr>
        <w:t>商务要求</w:t>
      </w:r>
    </w:p>
    <w:p w14:paraId="514B7556">
      <w:pPr>
        <w:spacing w:line="440" w:lineRule="exact"/>
        <w:ind w:firstLine="480" w:firstLineChars="200"/>
        <w:rPr>
          <w:rFonts w:hint="eastAsia" w:ascii="宋体" w:hAnsi="宋体"/>
          <w:sz w:val="24"/>
          <w:szCs w:val="22"/>
        </w:rPr>
      </w:pPr>
      <w:r>
        <w:rPr>
          <w:rFonts w:hint="eastAsia" w:ascii="宋体" w:hAnsi="宋体"/>
          <w:sz w:val="24"/>
          <w:szCs w:val="22"/>
        </w:rPr>
        <w:t>（一）</w:t>
      </w:r>
      <w:r>
        <w:rPr>
          <w:rFonts w:hint="eastAsia" w:ascii="宋体" w:hAnsi="宋体" w:cs="宋体"/>
          <w:color w:val="333333"/>
          <w:kern w:val="0"/>
          <w:sz w:val="24"/>
        </w:rPr>
        <w:t>合同履行期限</w:t>
      </w:r>
      <w:r>
        <w:rPr>
          <w:rFonts w:hint="eastAsia" w:ascii="宋体" w:hAnsi="宋体"/>
          <w:sz w:val="24"/>
          <w:szCs w:val="22"/>
        </w:rPr>
        <w:t>：</w:t>
      </w:r>
      <w:r>
        <w:rPr>
          <w:rFonts w:hint="eastAsia" w:ascii="宋体" w:hAnsi="宋体"/>
          <w:sz w:val="24"/>
          <w:szCs w:val="22"/>
          <w:lang w:eastAsia="zh-CN"/>
        </w:rPr>
        <w:t>2026年7月至2026年12月</w:t>
      </w:r>
      <w:r>
        <w:rPr>
          <w:rFonts w:hint="eastAsia" w:ascii="宋体" w:hAnsi="宋体"/>
          <w:sz w:val="24"/>
          <w:szCs w:val="22"/>
        </w:rPr>
        <w:t>；</w:t>
      </w:r>
    </w:p>
    <w:p w14:paraId="0A149548">
      <w:pPr>
        <w:spacing w:line="440" w:lineRule="exact"/>
        <w:ind w:firstLine="480" w:firstLineChars="200"/>
        <w:rPr>
          <w:rFonts w:hint="eastAsia" w:ascii="宋体" w:hAnsi="宋体"/>
          <w:sz w:val="24"/>
          <w:szCs w:val="22"/>
        </w:rPr>
      </w:pPr>
      <w:r>
        <w:rPr>
          <w:rFonts w:hint="eastAsia" w:ascii="宋体" w:hAnsi="宋体"/>
          <w:sz w:val="24"/>
          <w:szCs w:val="22"/>
        </w:rPr>
        <w:t>（二）服务地点：甲方指定地点；</w:t>
      </w:r>
    </w:p>
    <w:p w14:paraId="0E3D3376">
      <w:pPr>
        <w:keepNext w:val="0"/>
        <w:keepLines w:val="0"/>
        <w:pageBreakBefore w:val="0"/>
        <w:widowControl/>
        <w:suppressLineNumbers w:val="0"/>
        <w:kinsoku/>
        <w:wordWrap/>
        <w:overflowPunct w:val="0"/>
        <w:topLinePunct w:val="0"/>
        <w:autoSpaceDE/>
        <w:autoSpaceDN/>
        <w:bidi w:val="0"/>
        <w:adjustRightInd/>
        <w:snapToGrid/>
        <w:spacing w:line="560" w:lineRule="exact"/>
        <w:ind w:firstLine="480" w:firstLineChars="200"/>
        <w:jc w:val="left"/>
        <w:textAlignment w:val="auto"/>
        <w:rPr>
          <w:rFonts w:hint="eastAsia" w:ascii="宋体" w:hAnsi="宋体"/>
          <w:sz w:val="24"/>
          <w:szCs w:val="22"/>
        </w:rPr>
      </w:pPr>
      <w:r>
        <w:rPr>
          <w:rFonts w:hint="eastAsia" w:ascii="宋体" w:hAnsi="宋体"/>
          <w:sz w:val="24"/>
          <w:szCs w:val="22"/>
        </w:rPr>
        <w:t>（</w:t>
      </w:r>
      <w:r>
        <w:rPr>
          <w:rFonts w:hint="eastAsia" w:ascii="宋体" w:hAnsi="宋体"/>
          <w:sz w:val="24"/>
          <w:szCs w:val="22"/>
          <w:lang w:val="en-US" w:eastAsia="zh-CN"/>
        </w:rPr>
        <w:t>三</w:t>
      </w:r>
      <w:r>
        <w:rPr>
          <w:rFonts w:hint="eastAsia" w:ascii="宋体" w:hAnsi="宋体"/>
          <w:sz w:val="24"/>
          <w:szCs w:val="22"/>
        </w:rPr>
        <w:t>）付款</w:t>
      </w:r>
      <w:r>
        <w:rPr>
          <w:rFonts w:hint="eastAsia" w:ascii="宋体" w:hAnsi="宋体" w:eastAsia="宋体" w:cs="Times New Roman"/>
          <w:sz w:val="24"/>
          <w:szCs w:val="22"/>
          <w:lang w:eastAsia="zh-CN"/>
        </w:rPr>
        <w:t>方式：</w:t>
      </w:r>
      <w:r>
        <w:rPr>
          <w:rFonts w:hint="eastAsia" w:ascii="宋体" w:hAnsi="宋体" w:eastAsia="宋体" w:cs="Times New Roman"/>
          <w:sz w:val="24"/>
          <w:szCs w:val="22"/>
          <w:lang w:val="en-US" w:eastAsia="zh-CN"/>
        </w:rPr>
        <w:t>在合同签订生效后，按合同规定要求支付合同金额</w:t>
      </w:r>
      <w:r>
        <w:rPr>
          <w:rFonts w:hint="eastAsia" w:ascii="宋体" w:hAnsi="宋体"/>
          <w:sz w:val="24"/>
          <w:szCs w:val="22"/>
        </w:rPr>
        <w:t>；</w:t>
      </w:r>
    </w:p>
    <w:p w14:paraId="1C4ED41A">
      <w:pPr>
        <w:rPr>
          <w:rFonts w:hint="default"/>
        </w:rPr>
      </w:pPr>
    </w:p>
    <w:p w14:paraId="09FA93E0">
      <w:pPr>
        <w:rPr>
          <w:rFonts w:hint="default"/>
        </w:rPr>
      </w:pPr>
    </w:p>
    <w:p w14:paraId="05E1595A">
      <w:pPr>
        <w:rPr>
          <w:rFonts w:hint="default"/>
        </w:rPr>
      </w:pPr>
    </w:p>
    <w:p w14:paraId="5DE17AC5">
      <w:pPr>
        <w:rPr>
          <w:rFonts w:hint="default"/>
        </w:rPr>
      </w:pPr>
    </w:p>
    <w:p w14:paraId="1DB0551C">
      <w:pPr>
        <w:rPr>
          <w:rFonts w:hint="default"/>
        </w:rPr>
      </w:pPr>
    </w:p>
    <w:p w14:paraId="7E6860F1">
      <w:pPr>
        <w:rPr>
          <w:rFonts w:hint="default"/>
        </w:rPr>
      </w:pPr>
    </w:p>
    <w:p w14:paraId="21442F34">
      <w:pPr>
        <w:rPr>
          <w:rFonts w:hint="default"/>
        </w:rPr>
      </w:pPr>
    </w:p>
    <w:p w14:paraId="4ED6D66B">
      <w:pPr>
        <w:rPr>
          <w:rFonts w:hint="default"/>
        </w:rPr>
      </w:pPr>
    </w:p>
    <w:p w14:paraId="784B2AC6">
      <w:pPr>
        <w:rPr>
          <w:rFonts w:hint="default"/>
        </w:rPr>
      </w:pPr>
    </w:p>
    <w:p w14:paraId="0A0D5FEA">
      <w:pPr>
        <w:rPr>
          <w:rFonts w:hint="default"/>
        </w:rPr>
      </w:pPr>
    </w:p>
    <w:p w14:paraId="00F1AB91">
      <w:pPr>
        <w:rPr>
          <w:rFonts w:hint="default"/>
        </w:rPr>
      </w:pPr>
    </w:p>
    <w:p w14:paraId="4020CF22">
      <w:pPr>
        <w:rPr>
          <w:rFonts w:hint="default"/>
        </w:rPr>
      </w:pPr>
    </w:p>
    <w:p w14:paraId="161A68CA">
      <w:pPr>
        <w:rPr>
          <w:rFonts w:hint="default"/>
        </w:rPr>
      </w:pPr>
    </w:p>
    <w:p w14:paraId="06DAB940">
      <w:pPr>
        <w:rPr>
          <w:rFonts w:hint="default"/>
        </w:rPr>
      </w:pPr>
    </w:p>
    <w:p w14:paraId="69EC8BA7">
      <w:pPr>
        <w:rPr>
          <w:rFonts w:hint="default"/>
        </w:rPr>
      </w:pPr>
    </w:p>
    <w:p w14:paraId="3EA79711">
      <w:pPr>
        <w:rPr>
          <w:rFonts w:hint="default"/>
        </w:rPr>
      </w:pPr>
    </w:p>
    <w:p w14:paraId="0ACABC0B">
      <w:pPr>
        <w:spacing w:line="360" w:lineRule="auto"/>
        <w:rPr>
          <w:rFonts w:hint="default" w:ascii="宋体" w:hAnsi="宋体"/>
          <w:sz w:val="24"/>
        </w:rPr>
      </w:pPr>
      <w:r>
        <w:rPr>
          <w:rFonts w:hint="eastAsia" w:ascii="宋体" w:hAnsi="宋体"/>
          <w:sz w:val="24"/>
        </w:rPr>
        <w:t>附件1：供应商信息表</w:t>
      </w:r>
    </w:p>
    <w:p w14:paraId="416C4742">
      <w:pPr>
        <w:spacing w:line="360" w:lineRule="auto"/>
        <w:rPr>
          <w:rFonts w:hint="eastAsia"/>
        </w:rPr>
      </w:pPr>
      <w:r>
        <w:rPr>
          <w:rFonts w:hint="eastAsia" w:ascii="宋体" w:hAnsi="宋体"/>
          <w:sz w:val="24"/>
        </w:rPr>
        <w:t>附件2：供应商资格证明材料格式</w:t>
      </w:r>
    </w:p>
    <w:p w14:paraId="62321BB1">
      <w:pPr>
        <w:rPr>
          <w:rFonts w:hint="eastAsia"/>
        </w:rPr>
      </w:pPr>
    </w:p>
    <w:p w14:paraId="31882772">
      <w:pPr>
        <w:wordWrap w:val="0"/>
        <w:spacing w:line="360" w:lineRule="auto"/>
        <w:rPr>
          <w:rFonts w:hint="eastAsia" w:ascii="宋体" w:hAnsi="宋体" w:eastAsia="宋体"/>
          <w:sz w:val="24"/>
          <w:lang w:val="zh-CN"/>
        </w:rPr>
      </w:pPr>
      <w:r>
        <w:rPr>
          <w:rFonts w:hint="eastAsia" w:ascii="宋体" w:hAnsi="宋体" w:eastAsia="宋体"/>
          <w:sz w:val="24"/>
          <w:lang w:val="zh-CN"/>
        </w:rPr>
        <w:t>附件1：</w:t>
      </w:r>
    </w:p>
    <w:p w14:paraId="7273481B">
      <w:pPr>
        <w:widowControl/>
        <w:spacing w:line="360" w:lineRule="auto"/>
        <w:jc w:val="center"/>
        <w:rPr>
          <w:rFonts w:hint="default" w:ascii="宋体" w:hAnsi="宋体" w:cs="Calibri"/>
          <w:b/>
          <w:sz w:val="36"/>
          <w:szCs w:val="36"/>
        </w:rPr>
      </w:pPr>
      <w:r>
        <w:rPr>
          <w:rFonts w:hint="eastAsia" w:ascii="宋体" w:hAnsi="宋体" w:cs="宋体"/>
          <w:b/>
          <w:kern w:val="0"/>
          <w:sz w:val="36"/>
          <w:szCs w:val="36"/>
        </w:rPr>
        <w:t>供应商信息表</w:t>
      </w:r>
    </w:p>
    <w:p w14:paraId="0A179F9E">
      <w:pPr>
        <w:widowControl/>
        <w:spacing w:line="360" w:lineRule="auto"/>
        <w:jc w:val="right"/>
        <w:rPr>
          <w:rFonts w:hint="default" w:ascii="宋体" w:hAnsi="宋体" w:cs="Calibri"/>
          <w:szCs w:val="21"/>
        </w:rPr>
      </w:pPr>
      <w:r>
        <w:rPr>
          <w:rFonts w:hint="default" w:ascii="宋体" w:hAnsi="宋体" w:cs="Calibri"/>
          <w:kern w:val="0"/>
          <w:szCs w:val="21"/>
        </w:rPr>
        <w:t> </w:t>
      </w:r>
    </w:p>
    <w:p w14:paraId="2326139B">
      <w:pPr>
        <w:widowControl/>
        <w:spacing w:line="240" w:lineRule="auto"/>
        <w:ind w:left="0" w:firstLine="0" w:firstLineChars="0"/>
        <w:jc w:val="right"/>
        <w:rPr>
          <w:rFonts w:hint="eastAsia" w:ascii="宋体" w:hAnsi="宋体" w:eastAsia="宋体" w:cs="Calibri"/>
          <w:sz w:val="24"/>
          <w:lang w:eastAsia="zh-CN"/>
        </w:rPr>
      </w:pPr>
      <w:r>
        <w:rPr>
          <w:rFonts w:hint="eastAsia" w:ascii="宋体" w:hAnsi="宋体" w:cs="宋体"/>
          <w:kern w:val="0"/>
          <w:sz w:val="24"/>
        </w:rPr>
        <w:t>项目编号：</w:t>
      </w:r>
      <w:r>
        <w:rPr>
          <w:rFonts w:hint="eastAsia" w:ascii="宋体" w:hAnsi="宋体" w:eastAsia="宋体" w:cs="宋体"/>
          <w:color w:val="333333"/>
          <w:kern w:val="0"/>
          <w:sz w:val="24"/>
          <w:szCs w:val="24"/>
          <w:lang w:val="en-US" w:eastAsia="zh-CN"/>
        </w:rPr>
        <w:t>SSXC</w:t>
      </w:r>
      <w:r>
        <w:rPr>
          <w:rFonts w:hint="eastAsia" w:ascii="宋体" w:hAnsi="宋体" w:eastAsia="宋体" w:cs="宋体"/>
          <w:color w:val="333333"/>
          <w:kern w:val="0"/>
          <w:sz w:val="24"/>
          <w:szCs w:val="24"/>
        </w:rPr>
        <w:t>【202</w:t>
      </w:r>
      <w:r>
        <w:rPr>
          <w:rFonts w:hint="eastAsia" w:ascii="宋体" w:hAnsi="宋体" w:cs="宋体"/>
          <w:color w:val="333333"/>
          <w:kern w:val="0"/>
          <w:sz w:val="24"/>
          <w:szCs w:val="24"/>
          <w:lang w:val="en-US" w:eastAsia="zh-CN"/>
        </w:rPr>
        <w:t>6</w:t>
      </w:r>
      <w:r>
        <w:rPr>
          <w:rFonts w:hint="eastAsia" w:ascii="宋体" w:hAnsi="宋体" w:eastAsia="宋体" w:cs="宋体"/>
          <w:color w:val="333333"/>
          <w:kern w:val="0"/>
          <w:sz w:val="24"/>
          <w:szCs w:val="24"/>
        </w:rPr>
        <w:t>】0</w:t>
      </w:r>
      <w:r>
        <w:rPr>
          <w:rFonts w:hint="eastAsia" w:ascii="宋体" w:hAnsi="宋体" w:cs="宋体"/>
          <w:color w:val="333333"/>
          <w:kern w:val="0"/>
          <w:sz w:val="24"/>
          <w:szCs w:val="24"/>
          <w:lang w:val="en-US" w:eastAsia="zh-CN"/>
        </w:rPr>
        <w:t>44</w:t>
      </w:r>
      <w:bookmarkStart w:id="28" w:name="_GoBack"/>
      <w:bookmarkEnd w:id="28"/>
      <w:r>
        <w:rPr>
          <w:rFonts w:hint="eastAsia" w:ascii="宋体" w:hAnsi="宋体" w:eastAsia="宋体" w:cs="宋体"/>
          <w:color w:val="333333"/>
          <w:kern w:val="0"/>
          <w:sz w:val="24"/>
          <w:szCs w:val="24"/>
          <w:lang w:val="en-US" w:eastAsia="zh-CN"/>
        </w:rPr>
        <w:t>号</w:t>
      </w:r>
      <w:r>
        <w:rPr>
          <w:rFonts w:hint="eastAsia" w:ascii="宋体" w:hAnsi="宋体" w:cs="宋体"/>
          <w:color w:val="333333"/>
          <w:kern w:val="0"/>
          <w:sz w:val="24"/>
          <w:szCs w:val="24"/>
          <w:lang w:val="en-US" w:eastAsia="zh-CN"/>
        </w:rPr>
        <w:t xml:space="preserve">        </w:t>
      </w:r>
      <w:r>
        <w:rPr>
          <w:rFonts w:hint="eastAsia" w:ascii="宋体" w:hAnsi="宋体" w:cs="宋体"/>
          <w:kern w:val="0"/>
          <w:sz w:val="24"/>
        </w:rPr>
        <w:t>项目名称：</w:t>
      </w:r>
      <w:r>
        <w:rPr>
          <w:rFonts w:hint="eastAsia" w:ascii="宋体" w:hAnsi="宋体" w:cs="宋体"/>
          <w:color w:val="333333"/>
          <w:kern w:val="0"/>
          <w:sz w:val="24"/>
          <w:szCs w:val="24"/>
          <w:u w:val="none"/>
          <w:lang w:val="en-US" w:eastAsia="zh-CN" w:bidi="ar-SA"/>
        </w:rPr>
        <w:t>2026年下半年系列招聘活动</w:t>
      </w:r>
    </w:p>
    <w:tbl>
      <w:tblPr>
        <w:tblStyle w:val="18"/>
        <w:tblW w:w="9464"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1242"/>
        <w:gridCol w:w="426"/>
        <w:gridCol w:w="7796"/>
      </w:tblGrid>
      <w:tr w14:paraId="25C5C7F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 w:hRule="atLeast"/>
        </w:trPr>
        <w:tc>
          <w:tcPr>
            <w:tcW w:w="1668" w:type="dxa"/>
            <w:gridSpan w:val="2"/>
            <w:tcBorders>
              <w:top w:val="single" w:color="auto" w:sz="8" w:space="0"/>
              <w:left w:val="single" w:color="auto" w:sz="8" w:space="0"/>
              <w:bottom w:val="single" w:color="auto" w:sz="8" w:space="0"/>
              <w:right w:val="single" w:color="auto" w:sz="4" w:space="0"/>
            </w:tcBorders>
            <w:shd w:val="clear" w:color="auto" w:fill="auto"/>
            <w:tcMar>
              <w:left w:w="108" w:type="dxa"/>
              <w:right w:w="108" w:type="dxa"/>
            </w:tcMar>
            <w:vAlign w:val="center"/>
          </w:tcPr>
          <w:p w14:paraId="62129CC5">
            <w:pPr>
              <w:widowControl/>
              <w:spacing w:line="360" w:lineRule="auto"/>
              <w:jc w:val="center"/>
              <w:rPr>
                <w:rFonts w:hint="default" w:ascii="宋体" w:hAnsi="宋体"/>
                <w:kern w:val="0"/>
                <w:sz w:val="24"/>
              </w:rPr>
            </w:pPr>
            <w:r>
              <w:rPr>
                <w:rFonts w:hint="default" w:ascii="宋体" w:hAnsi="宋体"/>
                <w:kern w:val="0"/>
                <w:sz w:val="24"/>
              </w:rPr>
              <w:t>供应商名称（盖章）</w:t>
            </w:r>
          </w:p>
        </w:tc>
        <w:tc>
          <w:tcPr>
            <w:tcW w:w="7796" w:type="dxa"/>
            <w:tcBorders>
              <w:top w:val="single" w:color="auto" w:sz="8" w:space="0"/>
              <w:left w:val="single" w:color="auto" w:sz="4" w:space="0"/>
              <w:bottom w:val="single" w:color="auto" w:sz="8" w:space="0"/>
              <w:right w:val="single" w:color="auto" w:sz="8" w:space="0"/>
            </w:tcBorders>
            <w:shd w:val="clear" w:color="auto" w:fill="auto"/>
            <w:vAlign w:val="center"/>
          </w:tcPr>
          <w:p w14:paraId="1F9887AC">
            <w:pPr>
              <w:widowControl/>
              <w:spacing w:line="360" w:lineRule="auto"/>
              <w:jc w:val="left"/>
              <w:rPr>
                <w:rFonts w:hint="default" w:ascii="宋体" w:hAnsi="宋体"/>
                <w:kern w:val="0"/>
                <w:sz w:val="24"/>
              </w:rPr>
            </w:pPr>
          </w:p>
        </w:tc>
      </w:tr>
      <w:tr w14:paraId="3E1EED7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 w:hRule="atLeast"/>
        </w:trPr>
        <w:tc>
          <w:tcPr>
            <w:tcW w:w="1668" w:type="dxa"/>
            <w:gridSpan w:val="2"/>
            <w:tcBorders>
              <w:top w:val="nil"/>
              <w:left w:val="single" w:color="auto" w:sz="8" w:space="0"/>
              <w:bottom w:val="single" w:color="auto" w:sz="8" w:space="0"/>
              <w:right w:val="single" w:color="auto" w:sz="4" w:space="0"/>
            </w:tcBorders>
            <w:shd w:val="clear" w:color="auto" w:fill="auto"/>
            <w:tcMar>
              <w:left w:w="108" w:type="dxa"/>
              <w:right w:w="108" w:type="dxa"/>
            </w:tcMar>
            <w:vAlign w:val="center"/>
          </w:tcPr>
          <w:p w14:paraId="7541FA9D">
            <w:pPr>
              <w:widowControl/>
              <w:spacing w:line="360" w:lineRule="auto"/>
              <w:jc w:val="center"/>
              <w:rPr>
                <w:rFonts w:hint="default" w:ascii="宋体" w:hAnsi="宋体"/>
                <w:kern w:val="0"/>
                <w:sz w:val="24"/>
              </w:rPr>
            </w:pPr>
            <w:r>
              <w:rPr>
                <w:rFonts w:hint="default" w:ascii="宋体" w:hAnsi="宋体"/>
                <w:kern w:val="0"/>
                <w:sz w:val="24"/>
              </w:rPr>
              <w:t>联系人姓名</w:t>
            </w:r>
          </w:p>
        </w:tc>
        <w:tc>
          <w:tcPr>
            <w:tcW w:w="7796" w:type="dxa"/>
            <w:tcBorders>
              <w:top w:val="nil"/>
              <w:left w:val="single" w:color="auto" w:sz="4" w:space="0"/>
              <w:bottom w:val="single" w:color="auto" w:sz="8" w:space="0"/>
              <w:right w:val="single" w:color="auto" w:sz="8" w:space="0"/>
            </w:tcBorders>
            <w:shd w:val="clear" w:color="auto" w:fill="auto"/>
            <w:vAlign w:val="center"/>
          </w:tcPr>
          <w:p w14:paraId="53FACEC3">
            <w:pPr>
              <w:widowControl/>
              <w:spacing w:line="360" w:lineRule="auto"/>
              <w:jc w:val="left"/>
              <w:rPr>
                <w:rFonts w:hint="default" w:ascii="宋体" w:hAnsi="宋体"/>
                <w:kern w:val="0"/>
                <w:sz w:val="24"/>
              </w:rPr>
            </w:pPr>
          </w:p>
        </w:tc>
      </w:tr>
      <w:tr w14:paraId="633D9C0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 w:hRule="atLeast"/>
        </w:trPr>
        <w:tc>
          <w:tcPr>
            <w:tcW w:w="1668" w:type="dxa"/>
            <w:gridSpan w:val="2"/>
            <w:tcBorders>
              <w:top w:val="nil"/>
              <w:left w:val="single" w:color="auto" w:sz="8" w:space="0"/>
              <w:bottom w:val="single" w:color="auto" w:sz="8" w:space="0"/>
              <w:right w:val="single" w:color="auto" w:sz="4" w:space="0"/>
            </w:tcBorders>
            <w:shd w:val="clear" w:color="auto" w:fill="auto"/>
            <w:tcMar>
              <w:left w:w="108" w:type="dxa"/>
              <w:right w:w="108" w:type="dxa"/>
            </w:tcMar>
            <w:vAlign w:val="center"/>
          </w:tcPr>
          <w:p w14:paraId="16830B90">
            <w:pPr>
              <w:widowControl/>
              <w:spacing w:line="360" w:lineRule="auto"/>
              <w:jc w:val="center"/>
              <w:rPr>
                <w:rFonts w:hint="default" w:ascii="宋体" w:hAnsi="宋体"/>
                <w:kern w:val="0"/>
                <w:sz w:val="24"/>
              </w:rPr>
            </w:pPr>
            <w:r>
              <w:rPr>
                <w:rFonts w:hint="default" w:ascii="宋体" w:hAnsi="宋体"/>
                <w:kern w:val="0"/>
                <w:sz w:val="24"/>
              </w:rPr>
              <w:t>联系人电话（办公电话和手机）</w:t>
            </w:r>
          </w:p>
        </w:tc>
        <w:tc>
          <w:tcPr>
            <w:tcW w:w="7796" w:type="dxa"/>
            <w:tcBorders>
              <w:top w:val="nil"/>
              <w:left w:val="single" w:color="auto" w:sz="4" w:space="0"/>
              <w:bottom w:val="single" w:color="auto" w:sz="8" w:space="0"/>
              <w:right w:val="single" w:color="auto" w:sz="8" w:space="0"/>
            </w:tcBorders>
            <w:shd w:val="clear" w:color="auto" w:fill="auto"/>
            <w:vAlign w:val="center"/>
          </w:tcPr>
          <w:p w14:paraId="58D75584">
            <w:pPr>
              <w:widowControl/>
              <w:spacing w:line="360" w:lineRule="auto"/>
              <w:jc w:val="left"/>
              <w:rPr>
                <w:rFonts w:hint="default" w:ascii="宋体" w:hAnsi="宋体"/>
                <w:kern w:val="0"/>
                <w:sz w:val="24"/>
              </w:rPr>
            </w:pPr>
          </w:p>
        </w:tc>
      </w:tr>
      <w:tr w14:paraId="4110149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21" w:hRule="atLeast"/>
        </w:trPr>
        <w:tc>
          <w:tcPr>
            <w:tcW w:w="1668" w:type="dxa"/>
            <w:gridSpan w:val="2"/>
            <w:tcBorders>
              <w:top w:val="nil"/>
              <w:left w:val="single" w:color="auto" w:sz="8" w:space="0"/>
              <w:bottom w:val="single" w:color="auto" w:sz="8" w:space="0"/>
              <w:right w:val="single" w:color="auto" w:sz="4" w:space="0"/>
            </w:tcBorders>
            <w:shd w:val="clear" w:color="auto" w:fill="auto"/>
            <w:tcMar>
              <w:left w:w="108" w:type="dxa"/>
              <w:right w:w="108" w:type="dxa"/>
            </w:tcMar>
            <w:vAlign w:val="center"/>
          </w:tcPr>
          <w:p w14:paraId="5F7CA30F">
            <w:pPr>
              <w:widowControl/>
              <w:spacing w:line="360" w:lineRule="auto"/>
              <w:jc w:val="center"/>
              <w:rPr>
                <w:rFonts w:hint="default" w:ascii="宋体" w:hAnsi="宋体"/>
                <w:kern w:val="0"/>
                <w:sz w:val="24"/>
              </w:rPr>
            </w:pPr>
            <w:r>
              <w:rPr>
                <w:rFonts w:hint="default" w:ascii="宋体" w:hAnsi="宋体"/>
                <w:kern w:val="0"/>
                <w:sz w:val="24"/>
              </w:rPr>
              <w:t>联系人邮箱</w:t>
            </w:r>
          </w:p>
        </w:tc>
        <w:tc>
          <w:tcPr>
            <w:tcW w:w="7796" w:type="dxa"/>
            <w:tcBorders>
              <w:top w:val="nil"/>
              <w:left w:val="single" w:color="auto" w:sz="4" w:space="0"/>
              <w:bottom w:val="single" w:color="auto" w:sz="8" w:space="0"/>
              <w:right w:val="single" w:color="auto" w:sz="8" w:space="0"/>
            </w:tcBorders>
            <w:shd w:val="clear" w:color="auto" w:fill="auto"/>
            <w:vAlign w:val="center"/>
          </w:tcPr>
          <w:p w14:paraId="09460044">
            <w:pPr>
              <w:widowControl/>
              <w:spacing w:line="360" w:lineRule="auto"/>
              <w:jc w:val="left"/>
              <w:rPr>
                <w:rFonts w:hint="default" w:ascii="宋体" w:hAnsi="宋体"/>
                <w:kern w:val="0"/>
                <w:sz w:val="24"/>
              </w:rPr>
            </w:pPr>
          </w:p>
        </w:tc>
      </w:tr>
      <w:tr w14:paraId="727312F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 w:hRule="atLeast"/>
        </w:trPr>
        <w:tc>
          <w:tcPr>
            <w:tcW w:w="1242" w:type="dxa"/>
            <w:vMerge w:val="restart"/>
            <w:tcBorders>
              <w:top w:val="nil"/>
              <w:left w:val="single" w:color="auto" w:sz="8" w:space="0"/>
              <w:right w:val="single" w:color="auto" w:sz="8" w:space="0"/>
            </w:tcBorders>
            <w:shd w:val="clear" w:color="auto" w:fill="auto"/>
            <w:tcMar>
              <w:left w:w="108" w:type="dxa"/>
              <w:right w:w="108" w:type="dxa"/>
            </w:tcMar>
            <w:vAlign w:val="center"/>
          </w:tcPr>
          <w:p w14:paraId="7273CBD0">
            <w:pPr>
              <w:widowControl/>
              <w:spacing w:line="360" w:lineRule="auto"/>
              <w:jc w:val="left"/>
              <w:rPr>
                <w:rFonts w:hint="default" w:ascii="宋体" w:hAnsi="宋体"/>
                <w:kern w:val="0"/>
                <w:sz w:val="24"/>
              </w:rPr>
            </w:pPr>
            <w:r>
              <w:rPr>
                <w:rFonts w:hint="eastAsia" w:ascii="宋体" w:hAnsi="宋体"/>
                <w:kern w:val="0"/>
                <w:sz w:val="24"/>
              </w:rPr>
              <w:t>供应商</w:t>
            </w:r>
            <w:r>
              <w:rPr>
                <w:rFonts w:hint="default" w:ascii="宋体" w:hAnsi="宋体"/>
                <w:kern w:val="0"/>
                <w:sz w:val="24"/>
              </w:rPr>
              <w:t>资格证明</w:t>
            </w:r>
            <w:r>
              <w:rPr>
                <w:rFonts w:hint="eastAsia" w:ascii="宋体" w:hAnsi="宋体"/>
                <w:kern w:val="0"/>
                <w:sz w:val="24"/>
              </w:rPr>
              <w:t>材</w:t>
            </w:r>
            <w:r>
              <w:rPr>
                <w:rFonts w:hint="default" w:ascii="宋体" w:hAnsi="宋体"/>
                <w:kern w:val="0"/>
                <w:sz w:val="24"/>
              </w:rPr>
              <w:t>料</w:t>
            </w:r>
            <w:r>
              <w:rPr>
                <w:rFonts w:hint="eastAsia" w:ascii="宋体" w:hAnsi="宋体"/>
                <w:kern w:val="0"/>
                <w:sz w:val="24"/>
              </w:rPr>
              <w:t>（</w:t>
            </w:r>
            <w:r>
              <w:rPr>
                <w:rFonts w:hint="default" w:ascii="宋体" w:hAnsi="宋体"/>
                <w:kern w:val="0"/>
                <w:sz w:val="24"/>
              </w:rPr>
              <w:t>格式详见附件</w:t>
            </w:r>
            <w:r>
              <w:rPr>
                <w:rFonts w:hint="eastAsia" w:ascii="宋体" w:hAnsi="宋体"/>
                <w:kern w:val="0"/>
                <w:sz w:val="24"/>
              </w:rPr>
              <w:t>2）</w:t>
            </w:r>
          </w:p>
        </w:tc>
        <w:tc>
          <w:tcPr>
            <w:tcW w:w="426" w:type="dxa"/>
            <w:vMerge w:val="restart"/>
            <w:tcBorders>
              <w:top w:val="nil"/>
              <w:left w:val="nil"/>
              <w:right w:val="single" w:color="auto" w:sz="4" w:space="0"/>
            </w:tcBorders>
            <w:shd w:val="clear" w:color="auto" w:fill="auto"/>
            <w:vAlign w:val="center"/>
          </w:tcPr>
          <w:p w14:paraId="6C3973B0">
            <w:pPr>
              <w:widowControl/>
              <w:spacing w:line="360" w:lineRule="auto"/>
              <w:jc w:val="center"/>
              <w:rPr>
                <w:rFonts w:hint="default" w:ascii="宋体" w:hAnsi="宋体"/>
                <w:kern w:val="0"/>
                <w:sz w:val="24"/>
              </w:rPr>
            </w:pPr>
            <w:r>
              <w:rPr>
                <w:rFonts w:hint="default" w:ascii="宋体" w:hAnsi="宋体"/>
                <w:kern w:val="0"/>
                <w:sz w:val="24"/>
              </w:rPr>
              <w:t>1</w:t>
            </w:r>
          </w:p>
        </w:tc>
        <w:tc>
          <w:tcPr>
            <w:tcW w:w="7796" w:type="dxa"/>
            <w:tcBorders>
              <w:right w:val="single" w:color="auto" w:sz="4" w:space="0"/>
            </w:tcBorders>
            <w:shd w:val="clear" w:color="auto" w:fill="auto"/>
            <w:tcMar>
              <w:left w:w="108" w:type="dxa"/>
              <w:right w:w="108" w:type="dxa"/>
            </w:tcMar>
            <w:vAlign w:val="center"/>
          </w:tcPr>
          <w:p w14:paraId="3AAD7DC5">
            <w:pPr>
              <w:pStyle w:val="24"/>
              <w:wordWrap w:val="0"/>
              <w:spacing w:line="360" w:lineRule="auto"/>
              <w:ind w:firstLine="0" w:firstLineChars="0"/>
              <w:jc w:val="left"/>
              <w:rPr>
                <w:rFonts w:hint="default" w:ascii="宋体" w:hAnsi="宋体"/>
                <w:szCs w:val="24"/>
                <w:lang w:val="zh-CN"/>
              </w:rPr>
            </w:pPr>
            <w:r>
              <w:rPr>
                <w:rFonts w:hint="eastAsia" w:ascii="宋体" w:hAnsi="宋体"/>
                <w:szCs w:val="24"/>
                <w:lang w:val="zh-CN"/>
              </w:rPr>
              <w:t>1.1法人、其他组织应提供营业执照或执业许可证等证明文件，自然人应提供身份证明文件（仅限中国公民）；</w:t>
            </w:r>
          </w:p>
        </w:tc>
      </w:tr>
      <w:tr w14:paraId="0177959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 w:hRule="atLeast"/>
        </w:trPr>
        <w:tc>
          <w:tcPr>
            <w:tcW w:w="1242" w:type="dxa"/>
            <w:vMerge w:val="continue"/>
            <w:tcBorders>
              <w:left w:val="single" w:color="auto" w:sz="8" w:space="0"/>
              <w:right w:val="single" w:color="auto" w:sz="8" w:space="0"/>
            </w:tcBorders>
            <w:shd w:val="clear" w:color="auto" w:fill="auto"/>
            <w:tcMar>
              <w:left w:w="108" w:type="dxa"/>
              <w:right w:w="108" w:type="dxa"/>
            </w:tcMar>
            <w:vAlign w:val="center"/>
          </w:tcPr>
          <w:p w14:paraId="44091773">
            <w:pPr>
              <w:spacing w:line="360" w:lineRule="auto"/>
              <w:rPr>
                <w:rFonts w:hint="default" w:ascii="宋体" w:hAnsi="宋体"/>
                <w:kern w:val="0"/>
                <w:sz w:val="24"/>
              </w:rPr>
            </w:pPr>
          </w:p>
        </w:tc>
        <w:tc>
          <w:tcPr>
            <w:tcW w:w="426" w:type="dxa"/>
            <w:vMerge w:val="continue"/>
            <w:tcBorders>
              <w:left w:val="nil"/>
              <w:right w:val="single" w:color="auto" w:sz="4" w:space="0"/>
            </w:tcBorders>
            <w:shd w:val="clear" w:color="auto" w:fill="auto"/>
            <w:vAlign w:val="center"/>
          </w:tcPr>
          <w:p w14:paraId="461BFDCB">
            <w:pPr>
              <w:widowControl/>
              <w:spacing w:line="360" w:lineRule="auto"/>
              <w:jc w:val="center"/>
              <w:rPr>
                <w:rFonts w:hint="default" w:ascii="宋体" w:hAnsi="宋体"/>
                <w:kern w:val="0"/>
                <w:sz w:val="24"/>
              </w:rPr>
            </w:pPr>
          </w:p>
        </w:tc>
        <w:tc>
          <w:tcPr>
            <w:tcW w:w="7796" w:type="dxa"/>
            <w:tcBorders>
              <w:right w:val="single" w:color="auto" w:sz="4" w:space="0"/>
            </w:tcBorders>
            <w:shd w:val="clear" w:color="auto" w:fill="auto"/>
            <w:tcMar>
              <w:left w:w="108" w:type="dxa"/>
              <w:right w:w="108" w:type="dxa"/>
            </w:tcMar>
            <w:vAlign w:val="center"/>
          </w:tcPr>
          <w:p w14:paraId="21E88FB5">
            <w:pPr>
              <w:pStyle w:val="24"/>
              <w:wordWrap w:val="0"/>
              <w:spacing w:line="360" w:lineRule="auto"/>
              <w:ind w:firstLine="0" w:firstLineChars="0"/>
              <w:jc w:val="left"/>
              <w:rPr>
                <w:rFonts w:hint="default" w:ascii="宋体" w:hAnsi="宋体"/>
                <w:szCs w:val="24"/>
                <w:lang w:val="zh-CN"/>
              </w:rPr>
            </w:pPr>
            <w:r>
              <w:rPr>
                <w:rFonts w:hint="eastAsia" w:ascii="宋体" w:hAnsi="宋体"/>
                <w:szCs w:val="24"/>
                <w:lang w:val="zh-CN"/>
              </w:rPr>
              <w:t>1.2应提供“财务状况报告，依法缴纳税收和社会保障资金的声明函”；</w:t>
            </w:r>
          </w:p>
        </w:tc>
      </w:tr>
      <w:tr w14:paraId="0438D5F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 w:hRule="atLeast"/>
        </w:trPr>
        <w:tc>
          <w:tcPr>
            <w:tcW w:w="1242" w:type="dxa"/>
            <w:vMerge w:val="continue"/>
            <w:tcBorders>
              <w:left w:val="single" w:color="auto" w:sz="8" w:space="0"/>
              <w:right w:val="single" w:color="auto" w:sz="8" w:space="0"/>
            </w:tcBorders>
            <w:shd w:val="clear" w:color="auto" w:fill="auto"/>
            <w:tcMar>
              <w:left w:w="108" w:type="dxa"/>
              <w:right w:w="108" w:type="dxa"/>
            </w:tcMar>
            <w:vAlign w:val="center"/>
          </w:tcPr>
          <w:p w14:paraId="4CAE9289">
            <w:pPr>
              <w:spacing w:line="360" w:lineRule="auto"/>
              <w:rPr>
                <w:rFonts w:hint="default" w:ascii="宋体" w:hAnsi="宋体"/>
                <w:kern w:val="0"/>
                <w:sz w:val="24"/>
              </w:rPr>
            </w:pPr>
          </w:p>
        </w:tc>
        <w:tc>
          <w:tcPr>
            <w:tcW w:w="426" w:type="dxa"/>
            <w:vMerge w:val="continue"/>
            <w:tcBorders>
              <w:left w:val="nil"/>
              <w:right w:val="single" w:color="auto" w:sz="4" w:space="0"/>
            </w:tcBorders>
            <w:shd w:val="clear" w:color="auto" w:fill="auto"/>
            <w:vAlign w:val="center"/>
          </w:tcPr>
          <w:p w14:paraId="3E76680A">
            <w:pPr>
              <w:widowControl/>
              <w:spacing w:line="360" w:lineRule="auto"/>
              <w:jc w:val="center"/>
              <w:rPr>
                <w:rFonts w:hint="default" w:ascii="宋体" w:hAnsi="宋体"/>
                <w:kern w:val="0"/>
                <w:sz w:val="24"/>
              </w:rPr>
            </w:pPr>
          </w:p>
        </w:tc>
        <w:tc>
          <w:tcPr>
            <w:tcW w:w="7796" w:type="dxa"/>
            <w:tcBorders>
              <w:right w:val="single" w:color="auto" w:sz="4" w:space="0"/>
            </w:tcBorders>
            <w:shd w:val="clear" w:color="auto" w:fill="auto"/>
            <w:tcMar>
              <w:left w:w="108" w:type="dxa"/>
              <w:right w:w="108" w:type="dxa"/>
            </w:tcMar>
            <w:vAlign w:val="center"/>
          </w:tcPr>
          <w:p w14:paraId="0CF739AB">
            <w:pPr>
              <w:pStyle w:val="24"/>
              <w:wordWrap w:val="0"/>
              <w:spacing w:line="360" w:lineRule="auto"/>
              <w:ind w:firstLine="0" w:firstLineChars="0"/>
              <w:jc w:val="left"/>
              <w:rPr>
                <w:rFonts w:hint="default" w:ascii="宋体" w:hAnsi="宋体"/>
                <w:szCs w:val="24"/>
                <w:lang w:val="zh-CN"/>
              </w:rPr>
            </w:pPr>
            <w:r>
              <w:rPr>
                <w:rFonts w:hint="eastAsia" w:ascii="宋体" w:hAnsi="宋体"/>
                <w:szCs w:val="24"/>
                <w:lang w:val="zh-CN"/>
              </w:rPr>
              <w:t>1.3应提供“具备履行合同所必需的设备和专业技术能力的声明函”；</w:t>
            </w:r>
          </w:p>
        </w:tc>
      </w:tr>
      <w:tr w14:paraId="03A6144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 w:hRule="atLeast"/>
        </w:trPr>
        <w:tc>
          <w:tcPr>
            <w:tcW w:w="1242" w:type="dxa"/>
            <w:vMerge w:val="continue"/>
            <w:tcBorders>
              <w:left w:val="single" w:color="auto" w:sz="8" w:space="0"/>
              <w:right w:val="single" w:color="auto" w:sz="8" w:space="0"/>
            </w:tcBorders>
            <w:shd w:val="clear" w:color="auto" w:fill="auto"/>
            <w:tcMar>
              <w:left w:w="108" w:type="dxa"/>
              <w:right w:w="108" w:type="dxa"/>
            </w:tcMar>
            <w:vAlign w:val="center"/>
          </w:tcPr>
          <w:p w14:paraId="5BB7E1F9">
            <w:pPr>
              <w:spacing w:line="360" w:lineRule="auto"/>
              <w:rPr>
                <w:rFonts w:hint="default" w:ascii="宋体" w:hAnsi="宋体"/>
                <w:kern w:val="0"/>
                <w:sz w:val="24"/>
              </w:rPr>
            </w:pPr>
          </w:p>
        </w:tc>
        <w:tc>
          <w:tcPr>
            <w:tcW w:w="426" w:type="dxa"/>
            <w:vMerge w:val="continue"/>
            <w:tcBorders>
              <w:left w:val="nil"/>
              <w:right w:val="single" w:color="auto" w:sz="4" w:space="0"/>
            </w:tcBorders>
            <w:shd w:val="clear" w:color="auto" w:fill="auto"/>
            <w:vAlign w:val="center"/>
          </w:tcPr>
          <w:p w14:paraId="1C967371">
            <w:pPr>
              <w:widowControl/>
              <w:spacing w:line="360" w:lineRule="auto"/>
              <w:jc w:val="center"/>
              <w:rPr>
                <w:rFonts w:hint="default" w:ascii="宋体" w:hAnsi="宋体"/>
                <w:kern w:val="0"/>
                <w:sz w:val="24"/>
              </w:rPr>
            </w:pPr>
          </w:p>
        </w:tc>
        <w:tc>
          <w:tcPr>
            <w:tcW w:w="7796" w:type="dxa"/>
            <w:tcBorders>
              <w:right w:val="single" w:color="auto" w:sz="4" w:space="0"/>
            </w:tcBorders>
            <w:shd w:val="clear" w:color="auto" w:fill="auto"/>
            <w:tcMar>
              <w:left w:w="108" w:type="dxa"/>
              <w:right w:w="108" w:type="dxa"/>
            </w:tcMar>
            <w:vAlign w:val="center"/>
          </w:tcPr>
          <w:p w14:paraId="7CF01F4C">
            <w:pPr>
              <w:pStyle w:val="24"/>
              <w:wordWrap w:val="0"/>
              <w:spacing w:line="360" w:lineRule="auto"/>
              <w:ind w:firstLine="0" w:firstLineChars="0"/>
              <w:jc w:val="left"/>
              <w:rPr>
                <w:rFonts w:hint="default" w:ascii="宋体" w:hAnsi="宋体"/>
                <w:szCs w:val="24"/>
                <w:lang w:val="zh-CN"/>
              </w:rPr>
            </w:pPr>
            <w:r>
              <w:rPr>
                <w:rFonts w:hint="eastAsia" w:ascii="宋体" w:hAnsi="宋体"/>
                <w:szCs w:val="24"/>
                <w:lang w:val="zh-CN"/>
              </w:rPr>
              <w:t>1.4应提供“无重大违法记录的声明函”；</w:t>
            </w:r>
          </w:p>
        </w:tc>
      </w:tr>
      <w:tr w14:paraId="263745C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 w:hRule="atLeast"/>
        </w:trPr>
        <w:tc>
          <w:tcPr>
            <w:tcW w:w="1242" w:type="dxa"/>
            <w:vMerge w:val="continue"/>
            <w:tcBorders>
              <w:left w:val="single" w:color="auto" w:sz="8" w:space="0"/>
              <w:right w:val="single" w:color="auto" w:sz="8" w:space="0"/>
            </w:tcBorders>
            <w:shd w:val="clear" w:color="auto" w:fill="auto"/>
            <w:tcMar>
              <w:left w:w="108" w:type="dxa"/>
              <w:right w:w="108" w:type="dxa"/>
            </w:tcMar>
            <w:vAlign w:val="center"/>
          </w:tcPr>
          <w:p w14:paraId="0286E147">
            <w:pPr>
              <w:spacing w:line="360" w:lineRule="auto"/>
              <w:rPr>
                <w:rFonts w:hint="default" w:ascii="宋体" w:hAnsi="宋体"/>
                <w:kern w:val="0"/>
                <w:sz w:val="24"/>
              </w:rPr>
            </w:pPr>
          </w:p>
        </w:tc>
        <w:tc>
          <w:tcPr>
            <w:tcW w:w="426" w:type="dxa"/>
            <w:vMerge w:val="continue"/>
            <w:tcBorders>
              <w:left w:val="nil"/>
              <w:bottom w:val="single" w:color="auto" w:sz="4" w:space="0"/>
              <w:right w:val="single" w:color="auto" w:sz="4" w:space="0"/>
            </w:tcBorders>
            <w:shd w:val="clear" w:color="auto" w:fill="auto"/>
            <w:vAlign w:val="center"/>
          </w:tcPr>
          <w:p w14:paraId="53FD6809">
            <w:pPr>
              <w:widowControl/>
              <w:spacing w:line="360" w:lineRule="auto"/>
              <w:jc w:val="center"/>
              <w:rPr>
                <w:rFonts w:hint="default" w:ascii="宋体" w:hAnsi="宋体"/>
                <w:kern w:val="0"/>
                <w:sz w:val="24"/>
              </w:rPr>
            </w:pPr>
          </w:p>
        </w:tc>
        <w:tc>
          <w:tcPr>
            <w:tcW w:w="7796" w:type="dxa"/>
            <w:tcBorders>
              <w:right w:val="single" w:color="auto" w:sz="4" w:space="0"/>
            </w:tcBorders>
            <w:shd w:val="clear" w:color="auto" w:fill="auto"/>
            <w:tcMar>
              <w:left w:w="108" w:type="dxa"/>
              <w:right w:w="108" w:type="dxa"/>
            </w:tcMar>
            <w:vAlign w:val="center"/>
          </w:tcPr>
          <w:p w14:paraId="60CE3415">
            <w:pPr>
              <w:pStyle w:val="24"/>
              <w:wordWrap w:val="0"/>
              <w:spacing w:line="360" w:lineRule="auto"/>
              <w:ind w:firstLine="0" w:firstLineChars="0"/>
              <w:jc w:val="left"/>
              <w:rPr>
                <w:rFonts w:hint="default" w:ascii="宋体" w:hAnsi="宋体"/>
                <w:szCs w:val="24"/>
                <w:lang w:val="zh-CN"/>
              </w:rPr>
            </w:pPr>
            <w:r>
              <w:rPr>
                <w:rFonts w:hint="eastAsia" w:ascii="宋体" w:hAnsi="宋体"/>
                <w:szCs w:val="24"/>
                <w:lang w:val="zh-CN"/>
              </w:rPr>
              <w:t>1.5国家对生产和销售相关产品或提供相关服务有专门法律、行政法规规定的，则应提供取得国家有关主管部门行政许可的证明材料。</w:t>
            </w:r>
          </w:p>
        </w:tc>
      </w:tr>
      <w:tr w14:paraId="6666B39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29" w:hRule="atLeast"/>
        </w:trPr>
        <w:tc>
          <w:tcPr>
            <w:tcW w:w="1242" w:type="dxa"/>
            <w:vMerge w:val="continue"/>
            <w:tcBorders>
              <w:left w:val="single" w:color="auto" w:sz="8" w:space="0"/>
              <w:right w:val="single" w:color="auto" w:sz="8" w:space="0"/>
            </w:tcBorders>
            <w:shd w:val="clear" w:color="auto" w:fill="auto"/>
            <w:tcMar>
              <w:left w:w="108" w:type="dxa"/>
              <w:right w:w="108" w:type="dxa"/>
            </w:tcMar>
            <w:vAlign w:val="center"/>
          </w:tcPr>
          <w:p w14:paraId="269944B6">
            <w:pPr>
              <w:spacing w:line="360" w:lineRule="auto"/>
              <w:rPr>
                <w:rFonts w:hint="default" w:ascii="宋体" w:hAnsi="宋体"/>
                <w:kern w:val="0"/>
                <w:sz w:val="24"/>
              </w:rPr>
            </w:pPr>
          </w:p>
        </w:tc>
        <w:tc>
          <w:tcPr>
            <w:tcW w:w="426" w:type="dxa"/>
            <w:tcBorders>
              <w:top w:val="single" w:color="auto" w:sz="4" w:space="0"/>
              <w:left w:val="single" w:color="auto" w:sz="8" w:space="0"/>
              <w:bottom w:val="single" w:color="auto" w:sz="4" w:space="0"/>
              <w:right w:val="single" w:color="auto" w:sz="4" w:space="0"/>
            </w:tcBorders>
            <w:shd w:val="clear" w:color="auto" w:fill="auto"/>
            <w:vAlign w:val="center"/>
          </w:tcPr>
          <w:p w14:paraId="3987368B">
            <w:pPr>
              <w:widowControl/>
              <w:spacing w:line="360" w:lineRule="auto"/>
              <w:jc w:val="center"/>
              <w:rPr>
                <w:rFonts w:hint="default" w:ascii="宋体" w:hAnsi="宋体"/>
                <w:kern w:val="0"/>
                <w:sz w:val="24"/>
              </w:rPr>
            </w:pPr>
            <w:r>
              <w:rPr>
                <w:rFonts w:hint="default" w:ascii="宋体" w:hAnsi="宋体"/>
                <w:kern w:val="0"/>
                <w:sz w:val="24"/>
              </w:rPr>
              <w:t>2</w:t>
            </w:r>
          </w:p>
        </w:tc>
        <w:tc>
          <w:tcPr>
            <w:tcW w:w="7796" w:type="dxa"/>
            <w:tcBorders>
              <w:right w:val="single" w:color="auto" w:sz="4" w:space="0"/>
            </w:tcBorders>
            <w:shd w:val="clear" w:color="auto" w:fill="auto"/>
            <w:tcMar>
              <w:left w:w="108" w:type="dxa"/>
              <w:right w:w="108" w:type="dxa"/>
            </w:tcMar>
            <w:vAlign w:val="center"/>
          </w:tcPr>
          <w:p w14:paraId="73AE63E8">
            <w:pPr>
              <w:pStyle w:val="24"/>
              <w:wordWrap w:val="0"/>
              <w:spacing w:line="360" w:lineRule="auto"/>
              <w:ind w:firstLine="0" w:firstLineChars="0"/>
              <w:jc w:val="left"/>
              <w:rPr>
                <w:rFonts w:hint="default" w:ascii="宋体" w:hAnsi="宋体"/>
                <w:szCs w:val="24"/>
                <w:lang w:val="zh-CN"/>
              </w:rPr>
            </w:pPr>
            <w:r>
              <w:rPr>
                <w:rFonts w:hint="eastAsia" w:ascii="宋体" w:hAnsi="宋体"/>
                <w:szCs w:val="24"/>
                <w:lang w:val="zh-CN"/>
              </w:rPr>
              <w:t>应提供“未与有关系的其它供应商参加同一合同采购活动的声明函”。</w:t>
            </w:r>
          </w:p>
        </w:tc>
      </w:tr>
      <w:tr w14:paraId="7DA6AC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83" w:hRule="atLeast"/>
        </w:trPr>
        <w:tc>
          <w:tcPr>
            <w:tcW w:w="1242" w:type="dxa"/>
            <w:vMerge w:val="continue"/>
            <w:tcBorders>
              <w:left w:val="single" w:color="auto" w:sz="8" w:space="0"/>
              <w:right w:val="single" w:color="auto" w:sz="8" w:space="0"/>
            </w:tcBorders>
            <w:shd w:val="clear" w:color="auto" w:fill="auto"/>
            <w:tcMar>
              <w:left w:w="108" w:type="dxa"/>
              <w:right w:w="108" w:type="dxa"/>
            </w:tcMar>
            <w:vAlign w:val="center"/>
          </w:tcPr>
          <w:p w14:paraId="653233DA">
            <w:pPr>
              <w:spacing w:line="360" w:lineRule="auto"/>
              <w:rPr>
                <w:rFonts w:hint="default" w:ascii="宋体" w:hAnsi="宋体"/>
                <w:kern w:val="0"/>
                <w:sz w:val="24"/>
              </w:rPr>
            </w:pPr>
          </w:p>
        </w:tc>
        <w:tc>
          <w:tcPr>
            <w:tcW w:w="426" w:type="dxa"/>
            <w:tcBorders>
              <w:top w:val="single" w:color="auto" w:sz="4" w:space="0"/>
              <w:left w:val="single" w:color="auto" w:sz="8" w:space="0"/>
              <w:bottom w:val="single" w:color="auto" w:sz="4" w:space="0"/>
              <w:right w:val="single" w:color="auto" w:sz="4" w:space="0"/>
            </w:tcBorders>
            <w:shd w:val="clear" w:color="auto" w:fill="auto"/>
            <w:vAlign w:val="center"/>
          </w:tcPr>
          <w:p w14:paraId="10FA803B">
            <w:pPr>
              <w:tabs>
                <w:tab w:val="left" w:pos="0"/>
                <w:tab w:val="left" w:pos="851"/>
              </w:tabs>
              <w:spacing w:line="360" w:lineRule="auto"/>
              <w:jc w:val="center"/>
              <w:rPr>
                <w:rFonts w:hint="default" w:ascii="宋体" w:hAnsi="宋体"/>
                <w:kern w:val="0"/>
                <w:sz w:val="24"/>
              </w:rPr>
            </w:pPr>
            <w:r>
              <w:rPr>
                <w:rFonts w:hint="eastAsia" w:ascii="宋体" w:hAnsi="宋体"/>
                <w:kern w:val="0"/>
                <w:sz w:val="24"/>
              </w:rPr>
              <w:t>3</w:t>
            </w:r>
          </w:p>
        </w:tc>
        <w:tc>
          <w:tcPr>
            <w:tcW w:w="7796" w:type="dxa"/>
            <w:tcBorders>
              <w:right w:val="single" w:color="auto" w:sz="4" w:space="0"/>
            </w:tcBorders>
            <w:shd w:val="clear" w:color="auto" w:fill="auto"/>
            <w:tcMar>
              <w:left w:w="108" w:type="dxa"/>
              <w:right w:w="108" w:type="dxa"/>
            </w:tcMar>
            <w:vAlign w:val="center"/>
          </w:tcPr>
          <w:p w14:paraId="03AF5030">
            <w:pPr>
              <w:pStyle w:val="24"/>
              <w:wordWrap w:val="0"/>
              <w:spacing w:line="360" w:lineRule="auto"/>
              <w:ind w:firstLine="0" w:firstLineChars="0"/>
              <w:jc w:val="left"/>
              <w:rPr>
                <w:rFonts w:hint="default" w:ascii="宋体" w:hAnsi="宋体"/>
                <w:szCs w:val="24"/>
                <w:lang w:val="zh-CN"/>
              </w:rPr>
            </w:pPr>
            <w:r>
              <w:rPr>
                <w:rFonts w:hint="eastAsia" w:ascii="宋体" w:hAnsi="宋体"/>
                <w:szCs w:val="24"/>
                <w:lang w:val="zh-CN"/>
              </w:rPr>
              <w:t>应提供“未为本项目提供相关服务的声明函”。</w:t>
            </w:r>
          </w:p>
        </w:tc>
      </w:tr>
      <w:tr w14:paraId="27E3CBF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51" w:hRule="atLeast"/>
        </w:trPr>
        <w:tc>
          <w:tcPr>
            <w:tcW w:w="1242" w:type="dxa"/>
            <w:vMerge w:val="continue"/>
            <w:tcBorders>
              <w:left w:val="single" w:color="auto" w:sz="8" w:space="0"/>
              <w:right w:val="single" w:color="auto" w:sz="8" w:space="0"/>
            </w:tcBorders>
            <w:shd w:val="clear" w:color="auto" w:fill="auto"/>
            <w:tcMar>
              <w:left w:w="108" w:type="dxa"/>
              <w:right w:w="108" w:type="dxa"/>
            </w:tcMar>
            <w:vAlign w:val="center"/>
          </w:tcPr>
          <w:p w14:paraId="39CE84CF">
            <w:pPr>
              <w:spacing w:line="360" w:lineRule="auto"/>
              <w:rPr>
                <w:rFonts w:hint="default" w:ascii="宋体" w:hAnsi="宋体"/>
                <w:kern w:val="0"/>
                <w:sz w:val="24"/>
              </w:rPr>
            </w:pPr>
          </w:p>
        </w:tc>
        <w:tc>
          <w:tcPr>
            <w:tcW w:w="426" w:type="dxa"/>
            <w:tcBorders>
              <w:top w:val="single" w:color="auto" w:sz="4" w:space="0"/>
              <w:left w:val="single" w:color="auto" w:sz="8" w:space="0"/>
              <w:bottom w:val="single" w:color="auto" w:sz="4" w:space="0"/>
              <w:right w:val="single" w:color="auto" w:sz="4" w:space="0"/>
            </w:tcBorders>
            <w:shd w:val="clear" w:color="auto" w:fill="auto"/>
            <w:vAlign w:val="center"/>
          </w:tcPr>
          <w:p w14:paraId="4E3D3AE0">
            <w:pPr>
              <w:tabs>
                <w:tab w:val="left" w:pos="0"/>
                <w:tab w:val="left" w:pos="851"/>
              </w:tabs>
              <w:spacing w:line="360" w:lineRule="auto"/>
              <w:jc w:val="center"/>
              <w:rPr>
                <w:rFonts w:hint="default" w:ascii="宋体" w:hAnsi="宋体"/>
                <w:kern w:val="0"/>
                <w:sz w:val="24"/>
              </w:rPr>
            </w:pPr>
            <w:r>
              <w:rPr>
                <w:rFonts w:hint="eastAsia" w:ascii="宋体" w:hAnsi="宋体"/>
                <w:kern w:val="0"/>
                <w:sz w:val="24"/>
              </w:rPr>
              <w:t>4</w:t>
            </w:r>
          </w:p>
        </w:tc>
        <w:tc>
          <w:tcPr>
            <w:tcW w:w="7796" w:type="dxa"/>
            <w:tcBorders>
              <w:right w:val="single" w:color="auto" w:sz="4" w:space="0"/>
            </w:tcBorders>
            <w:shd w:val="clear" w:color="auto" w:fill="auto"/>
            <w:tcMar>
              <w:left w:w="108" w:type="dxa"/>
              <w:right w:w="108" w:type="dxa"/>
            </w:tcMar>
            <w:vAlign w:val="center"/>
          </w:tcPr>
          <w:p w14:paraId="763B9570">
            <w:pPr>
              <w:pStyle w:val="24"/>
              <w:wordWrap w:val="0"/>
              <w:spacing w:line="360" w:lineRule="auto"/>
              <w:ind w:firstLine="0" w:firstLineChars="0"/>
              <w:jc w:val="left"/>
              <w:rPr>
                <w:rFonts w:hint="default" w:ascii="宋体" w:hAnsi="宋体"/>
                <w:szCs w:val="24"/>
                <w:lang w:val="zh-CN"/>
              </w:rPr>
            </w:pPr>
            <w:r>
              <w:rPr>
                <w:rFonts w:hint="eastAsia" w:ascii="宋体" w:hAnsi="宋体"/>
                <w:szCs w:val="24"/>
                <w:lang w:val="zh-CN"/>
              </w:rPr>
              <w:t>应提供“未被列入违法失信行为记录名单的声明函”。</w:t>
            </w:r>
          </w:p>
        </w:tc>
      </w:tr>
      <w:tr w14:paraId="5F68DCB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19" w:hRule="atLeast"/>
        </w:trPr>
        <w:tc>
          <w:tcPr>
            <w:tcW w:w="1242" w:type="dxa"/>
            <w:vMerge w:val="continue"/>
            <w:tcBorders>
              <w:left w:val="single" w:color="auto" w:sz="8" w:space="0"/>
              <w:right w:val="single" w:color="auto" w:sz="8" w:space="0"/>
            </w:tcBorders>
            <w:shd w:val="clear" w:color="auto" w:fill="auto"/>
            <w:tcMar>
              <w:left w:w="108" w:type="dxa"/>
              <w:right w:w="108" w:type="dxa"/>
            </w:tcMar>
            <w:vAlign w:val="center"/>
          </w:tcPr>
          <w:p w14:paraId="0A989BBE">
            <w:pPr>
              <w:spacing w:line="360" w:lineRule="auto"/>
              <w:rPr>
                <w:rFonts w:hint="default" w:ascii="宋体" w:hAnsi="宋体"/>
                <w:kern w:val="0"/>
                <w:sz w:val="24"/>
              </w:rPr>
            </w:pPr>
          </w:p>
        </w:tc>
        <w:tc>
          <w:tcPr>
            <w:tcW w:w="426" w:type="dxa"/>
            <w:tcBorders>
              <w:top w:val="single" w:color="auto" w:sz="4" w:space="0"/>
              <w:left w:val="single" w:color="auto" w:sz="8" w:space="0"/>
              <w:bottom w:val="single" w:color="auto" w:sz="4" w:space="0"/>
              <w:right w:val="single" w:color="auto" w:sz="4" w:space="0"/>
            </w:tcBorders>
            <w:shd w:val="clear" w:color="auto" w:fill="auto"/>
            <w:vAlign w:val="center"/>
          </w:tcPr>
          <w:p w14:paraId="24FCCAEE">
            <w:pPr>
              <w:tabs>
                <w:tab w:val="left" w:pos="0"/>
                <w:tab w:val="left" w:pos="851"/>
              </w:tabs>
              <w:spacing w:line="360" w:lineRule="auto"/>
              <w:jc w:val="center"/>
              <w:rPr>
                <w:rFonts w:hint="default" w:ascii="宋体" w:hAnsi="宋体"/>
                <w:kern w:val="0"/>
                <w:sz w:val="24"/>
              </w:rPr>
            </w:pPr>
            <w:r>
              <w:rPr>
                <w:rFonts w:hint="eastAsia" w:ascii="宋体" w:hAnsi="宋体"/>
                <w:kern w:val="0"/>
                <w:sz w:val="24"/>
              </w:rPr>
              <w:t>5</w:t>
            </w:r>
          </w:p>
        </w:tc>
        <w:tc>
          <w:tcPr>
            <w:tcW w:w="7796" w:type="dxa"/>
            <w:tcBorders>
              <w:right w:val="single" w:color="auto" w:sz="4" w:space="0"/>
            </w:tcBorders>
            <w:shd w:val="clear" w:color="auto" w:fill="auto"/>
            <w:tcMar>
              <w:left w:w="108" w:type="dxa"/>
              <w:right w:w="108" w:type="dxa"/>
            </w:tcMar>
            <w:vAlign w:val="center"/>
          </w:tcPr>
          <w:p w14:paraId="1283AAB5">
            <w:pPr>
              <w:pStyle w:val="9"/>
              <w:spacing w:line="360" w:lineRule="auto"/>
              <w:jc w:val="left"/>
              <w:rPr>
                <w:rFonts w:hint="default" w:ascii="宋体" w:hAnsi="宋体"/>
                <w:szCs w:val="24"/>
                <w:lang w:val="zh-CN"/>
              </w:rPr>
            </w:pPr>
            <w:r>
              <w:rPr>
                <w:rFonts w:hint="eastAsia" w:ascii="宋体" w:hAnsi="宋体"/>
                <w:szCs w:val="24"/>
                <w:lang w:val="zh-CN"/>
              </w:rPr>
              <w:t>应提供</w:t>
            </w:r>
            <w:r>
              <w:rPr>
                <w:rFonts w:hint="eastAsia" w:ascii="宋体" w:hAnsi="宋体"/>
                <w:szCs w:val="24"/>
              </w:rPr>
              <w:t>询价公告供应商资格要求中“5.落实政府采购政策</w:t>
            </w:r>
            <w:r>
              <w:rPr>
                <w:rFonts w:hint="default" w:ascii="宋体" w:hAnsi="宋体"/>
                <w:szCs w:val="24"/>
              </w:rPr>
              <w:t>需满足的资格要求</w:t>
            </w:r>
            <w:r>
              <w:rPr>
                <w:rFonts w:hint="eastAsia" w:ascii="宋体" w:hAnsi="宋体"/>
                <w:szCs w:val="24"/>
              </w:rPr>
              <w:t>”的</w:t>
            </w:r>
            <w:r>
              <w:rPr>
                <w:rFonts w:hint="default" w:ascii="宋体" w:hAnsi="宋体"/>
                <w:szCs w:val="24"/>
              </w:rPr>
              <w:t>证明材料</w:t>
            </w:r>
            <w:r>
              <w:rPr>
                <w:rFonts w:hint="default" w:ascii="宋体" w:hAnsi="宋体"/>
                <w:szCs w:val="24"/>
                <w:lang w:val="zh-CN"/>
              </w:rPr>
              <w:t xml:space="preserve"> </w:t>
            </w:r>
            <w:r>
              <w:rPr>
                <w:rFonts w:hint="eastAsia" w:ascii="宋体" w:hAnsi="宋体"/>
                <w:szCs w:val="24"/>
                <w:lang w:val="zh-CN"/>
              </w:rPr>
              <w:t>。</w:t>
            </w:r>
          </w:p>
        </w:tc>
      </w:tr>
      <w:tr w14:paraId="7D7A712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03" w:hRule="atLeast"/>
        </w:trPr>
        <w:tc>
          <w:tcPr>
            <w:tcW w:w="1242" w:type="dxa"/>
            <w:vMerge w:val="continue"/>
            <w:tcBorders>
              <w:left w:val="single" w:color="auto" w:sz="8" w:space="0"/>
              <w:bottom w:val="single" w:color="auto" w:sz="8" w:space="0"/>
              <w:right w:val="single" w:color="auto" w:sz="8" w:space="0"/>
            </w:tcBorders>
            <w:shd w:val="clear" w:color="auto" w:fill="auto"/>
            <w:tcMar>
              <w:left w:w="108" w:type="dxa"/>
              <w:right w:w="108" w:type="dxa"/>
            </w:tcMar>
            <w:vAlign w:val="center"/>
          </w:tcPr>
          <w:p w14:paraId="730B80F4">
            <w:pPr>
              <w:spacing w:line="360" w:lineRule="auto"/>
              <w:rPr>
                <w:rFonts w:hint="default" w:ascii="宋体" w:hAnsi="宋体"/>
                <w:kern w:val="0"/>
                <w:sz w:val="24"/>
              </w:rPr>
            </w:pPr>
          </w:p>
        </w:tc>
        <w:tc>
          <w:tcPr>
            <w:tcW w:w="426" w:type="dxa"/>
            <w:tcBorders>
              <w:top w:val="single" w:color="auto" w:sz="4" w:space="0"/>
              <w:left w:val="single" w:color="auto" w:sz="8" w:space="0"/>
              <w:bottom w:val="single" w:color="auto" w:sz="4" w:space="0"/>
              <w:right w:val="single" w:color="auto" w:sz="4" w:space="0"/>
            </w:tcBorders>
            <w:shd w:val="clear" w:color="auto" w:fill="auto"/>
            <w:vAlign w:val="center"/>
          </w:tcPr>
          <w:p w14:paraId="2DBBCDB3">
            <w:pPr>
              <w:tabs>
                <w:tab w:val="left" w:pos="0"/>
                <w:tab w:val="left" w:pos="851"/>
              </w:tabs>
              <w:spacing w:line="360" w:lineRule="auto"/>
              <w:jc w:val="center"/>
              <w:rPr>
                <w:rFonts w:hint="default" w:ascii="宋体" w:hAnsi="宋体"/>
                <w:kern w:val="0"/>
                <w:sz w:val="24"/>
              </w:rPr>
            </w:pPr>
            <w:r>
              <w:rPr>
                <w:rFonts w:hint="eastAsia" w:ascii="宋体" w:hAnsi="宋体"/>
                <w:kern w:val="0"/>
                <w:sz w:val="24"/>
              </w:rPr>
              <w:t>6</w:t>
            </w:r>
          </w:p>
        </w:tc>
        <w:tc>
          <w:tcPr>
            <w:tcW w:w="779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4D9210F">
            <w:pPr>
              <w:tabs>
                <w:tab w:val="left" w:pos="459"/>
              </w:tabs>
              <w:autoSpaceDE w:val="0"/>
              <w:autoSpaceDN w:val="0"/>
              <w:adjustRightInd w:val="0"/>
              <w:spacing w:line="360" w:lineRule="auto"/>
              <w:rPr>
                <w:rFonts w:hint="default" w:ascii="宋体" w:hAnsi="宋体"/>
                <w:sz w:val="24"/>
                <w:lang w:val="zh-CN"/>
              </w:rPr>
            </w:pPr>
            <w:r>
              <w:rPr>
                <w:rFonts w:hint="eastAsia" w:ascii="宋体" w:hAnsi="宋体"/>
                <w:sz w:val="24"/>
                <w:lang w:val="zh-CN"/>
              </w:rPr>
              <w:t>应提供</w:t>
            </w:r>
            <w:r>
              <w:rPr>
                <w:rFonts w:hint="eastAsia" w:ascii="宋体" w:hAnsi="宋体"/>
                <w:sz w:val="24"/>
              </w:rPr>
              <w:t>询价公告供应商资格要求中 “6.</w:t>
            </w:r>
            <w:r>
              <w:rPr>
                <w:rFonts w:hint="default" w:ascii="宋体" w:hAnsi="宋体"/>
                <w:sz w:val="24"/>
              </w:rPr>
              <w:t>特定资格要求</w:t>
            </w:r>
            <w:r>
              <w:rPr>
                <w:rFonts w:hint="eastAsia" w:ascii="宋体" w:hAnsi="宋体"/>
                <w:sz w:val="24"/>
              </w:rPr>
              <w:t>”的</w:t>
            </w:r>
            <w:r>
              <w:rPr>
                <w:rFonts w:hint="eastAsia" w:ascii="宋体" w:hAnsi="宋体"/>
                <w:sz w:val="24"/>
                <w:lang w:val="zh-CN"/>
              </w:rPr>
              <w:t>证明材料。</w:t>
            </w:r>
          </w:p>
        </w:tc>
      </w:tr>
    </w:tbl>
    <w:p w14:paraId="743E8A18">
      <w:pPr>
        <w:spacing w:line="360" w:lineRule="auto"/>
        <w:rPr>
          <w:rFonts w:hint="default" w:ascii="宋体" w:hAnsi="宋体"/>
        </w:rPr>
      </w:pPr>
    </w:p>
    <w:p w14:paraId="0D084C24">
      <w:pPr>
        <w:spacing w:line="360" w:lineRule="auto"/>
        <w:rPr>
          <w:rFonts w:hint="default" w:ascii="宋体" w:hAnsi="宋体"/>
        </w:rPr>
      </w:pPr>
    </w:p>
    <w:p w14:paraId="09FE6978">
      <w:pPr>
        <w:spacing w:line="360" w:lineRule="auto"/>
        <w:rPr>
          <w:rFonts w:hint="default" w:ascii="宋体" w:hAnsi="宋体"/>
        </w:rPr>
      </w:pPr>
    </w:p>
    <w:p w14:paraId="56614200">
      <w:pPr>
        <w:spacing w:line="360" w:lineRule="auto"/>
        <w:rPr>
          <w:rFonts w:hint="default" w:ascii="宋体" w:hAnsi="宋体"/>
        </w:rPr>
      </w:pPr>
    </w:p>
    <w:p w14:paraId="4ACB3DD9">
      <w:pPr>
        <w:wordWrap w:val="0"/>
        <w:spacing w:line="360" w:lineRule="auto"/>
        <w:rPr>
          <w:rFonts w:hint="default" w:ascii="宋体" w:hAnsi="宋体"/>
          <w:sz w:val="24"/>
          <w:lang w:val="zh-CN"/>
        </w:rPr>
      </w:pPr>
      <w:r>
        <w:rPr>
          <w:rFonts w:hint="eastAsia" w:ascii="宋体" w:hAnsi="宋体"/>
          <w:sz w:val="24"/>
          <w:lang w:val="zh-CN"/>
        </w:rPr>
        <w:t>附件2：</w:t>
      </w:r>
    </w:p>
    <w:p w14:paraId="5C5D7527">
      <w:pPr>
        <w:spacing w:line="360" w:lineRule="auto"/>
        <w:jc w:val="center"/>
        <w:rPr>
          <w:rFonts w:hint="default" w:ascii="宋体" w:hAnsi="宋体"/>
          <w:b/>
          <w:sz w:val="36"/>
          <w:szCs w:val="36"/>
          <w:lang w:val="zh-CN"/>
        </w:rPr>
      </w:pPr>
      <w:r>
        <w:rPr>
          <w:rFonts w:hint="eastAsia" w:ascii="宋体" w:hAnsi="宋体"/>
          <w:b/>
          <w:sz w:val="36"/>
          <w:szCs w:val="36"/>
          <w:lang w:val="zh-CN"/>
        </w:rPr>
        <w:t>供应商资格证明材料格式</w:t>
      </w:r>
    </w:p>
    <w:p w14:paraId="3A617933">
      <w:pPr>
        <w:spacing w:line="360" w:lineRule="auto"/>
        <w:jc w:val="center"/>
        <w:rPr>
          <w:rFonts w:hint="default" w:ascii="宋体" w:hAnsi="宋体"/>
          <w:b/>
          <w:szCs w:val="21"/>
          <w:lang w:val="zh-CN"/>
        </w:rPr>
      </w:pPr>
    </w:p>
    <w:p w14:paraId="0B681677">
      <w:pPr>
        <w:pStyle w:val="24"/>
        <w:wordWrap w:val="0"/>
        <w:spacing w:line="360" w:lineRule="auto"/>
        <w:ind w:firstLine="422"/>
        <w:rPr>
          <w:rFonts w:hint="default" w:ascii="宋体" w:hAnsi="宋体"/>
          <w:b/>
          <w:szCs w:val="24"/>
          <w:lang w:val="zh-CN"/>
        </w:rPr>
      </w:pPr>
      <w:r>
        <w:rPr>
          <w:rFonts w:hint="default" w:ascii="宋体" w:hAnsi="宋体"/>
          <w:b/>
          <w:szCs w:val="24"/>
          <w:lang w:val="zh-CN"/>
        </w:rPr>
        <w:t xml:space="preserve">1.1 </w:t>
      </w:r>
      <w:r>
        <w:rPr>
          <w:rFonts w:hint="eastAsia" w:ascii="宋体" w:hAnsi="宋体"/>
          <w:b/>
          <w:szCs w:val="24"/>
          <w:lang w:val="zh-CN"/>
        </w:rPr>
        <w:t>法人、其他组织的营业执照或执业许可证等证明文件，自然人的身份证明</w:t>
      </w:r>
    </w:p>
    <w:p w14:paraId="4E2A2A3D">
      <w:pPr>
        <w:spacing w:line="360" w:lineRule="auto"/>
        <w:ind w:firstLine="3120" w:firstLineChars="1300"/>
        <w:rPr>
          <w:rFonts w:hint="default" w:ascii="宋体" w:hAnsi="宋体"/>
          <w:b/>
          <w:sz w:val="24"/>
          <w:lang w:val="zh-CN"/>
        </w:rPr>
      </w:pPr>
      <w:r>
        <w:rPr>
          <w:rFonts w:hint="eastAsia" w:ascii="宋体" w:hAnsi="宋体"/>
          <w:sz w:val="24"/>
          <w:lang w:val="zh-CN"/>
        </w:rPr>
        <w:t>（按供应商自身</w:t>
      </w:r>
      <w:r>
        <w:rPr>
          <w:rFonts w:hint="default" w:ascii="宋体" w:hAnsi="宋体"/>
          <w:sz w:val="24"/>
        </w:rPr>
        <w:t>实际</w:t>
      </w:r>
      <w:r>
        <w:rPr>
          <w:rFonts w:hint="eastAsia" w:ascii="宋体" w:hAnsi="宋体"/>
          <w:sz w:val="24"/>
        </w:rPr>
        <w:t>情况</w:t>
      </w:r>
      <w:r>
        <w:rPr>
          <w:rFonts w:hint="eastAsia" w:ascii="宋体" w:hAnsi="宋体"/>
          <w:sz w:val="24"/>
          <w:lang w:val="zh-CN"/>
        </w:rPr>
        <w:t>自行编写）</w:t>
      </w:r>
    </w:p>
    <w:p w14:paraId="3E151273">
      <w:pPr>
        <w:pStyle w:val="24"/>
        <w:spacing w:line="360" w:lineRule="auto"/>
        <w:ind w:left="919" w:leftChars="269" w:hanging="354" w:hangingChars="169"/>
        <w:jc w:val="left"/>
        <w:rPr>
          <w:rFonts w:hint="default" w:ascii="宋体" w:hAnsi="宋体"/>
          <w:szCs w:val="24"/>
        </w:rPr>
      </w:pPr>
      <w:r>
        <w:rPr>
          <w:rFonts w:hint="eastAsia" w:ascii="宋体" w:hAnsi="宋体"/>
          <w:szCs w:val="24"/>
        </w:rPr>
        <w:t>1</w:t>
      </w:r>
      <w:r>
        <w:rPr>
          <w:rFonts w:hint="default" w:ascii="宋体" w:hAnsi="宋体"/>
          <w:szCs w:val="24"/>
        </w:rPr>
        <w:t xml:space="preserve">. </w:t>
      </w:r>
      <w:r>
        <w:rPr>
          <w:rFonts w:hint="eastAsia" w:ascii="宋体" w:hAnsi="宋体"/>
          <w:szCs w:val="24"/>
        </w:rPr>
        <w:t>企业法人（包括合伙企业）提供工商部门注册的有效“企业法人营业执照”或“营业执照”；</w:t>
      </w:r>
    </w:p>
    <w:p w14:paraId="3CA9A893">
      <w:pPr>
        <w:pStyle w:val="24"/>
        <w:spacing w:line="360" w:lineRule="auto"/>
        <w:ind w:left="814" w:leftChars="269" w:hanging="249" w:hangingChars="119"/>
        <w:jc w:val="left"/>
        <w:rPr>
          <w:rFonts w:hint="default" w:ascii="宋体" w:hAnsi="宋体"/>
          <w:szCs w:val="24"/>
        </w:rPr>
      </w:pPr>
      <w:r>
        <w:rPr>
          <w:rFonts w:hint="eastAsia" w:ascii="宋体" w:hAnsi="宋体"/>
          <w:szCs w:val="24"/>
        </w:rPr>
        <w:t>2</w:t>
      </w:r>
      <w:r>
        <w:rPr>
          <w:rFonts w:hint="default" w:ascii="宋体" w:hAnsi="宋体"/>
          <w:szCs w:val="24"/>
        </w:rPr>
        <w:t xml:space="preserve">. </w:t>
      </w:r>
      <w:r>
        <w:rPr>
          <w:rFonts w:hint="eastAsia" w:ascii="宋体" w:hAnsi="宋体"/>
          <w:szCs w:val="24"/>
        </w:rPr>
        <w:t>事业单位法人应提供有效的“事业单位法人证书”；</w:t>
      </w:r>
    </w:p>
    <w:p w14:paraId="77E0EE3E">
      <w:pPr>
        <w:pStyle w:val="24"/>
        <w:spacing w:line="360" w:lineRule="auto"/>
        <w:ind w:left="814" w:leftChars="269" w:hanging="249" w:hangingChars="119"/>
        <w:jc w:val="left"/>
        <w:rPr>
          <w:rFonts w:hint="default" w:ascii="宋体" w:hAnsi="宋体"/>
          <w:szCs w:val="24"/>
        </w:rPr>
      </w:pPr>
      <w:r>
        <w:rPr>
          <w:rFonts w:hint="eastAsia" w:ascii="宋体" w:hAnsi="宋体"/>
          <w:szCs w:val="24"/>
        </w:rPr>
        <w:t>3</w:t>
      </w:r>
      <w:r>
        <w:rPr>
          <w:rFonts w:hint="default" w:ascii="宋体" w:hAnsi="宋体"/>
          <w:szCs w:val="24"/>
        </w:rPr>
        <w:t xml:space="preserve">. </w:t>
      </w:r>
      <w:r>
        <w:rPr>
          <w:rFonts w:hint="eastAsia" w:ascii="宋体" w:hAnsi="宋体"/>
          <w:szCs w:val="24"/>
        </w:rPr>
        <w:t>非企业专业服务机构应提供执业许可证等证明文件；</w:t>
      </w:r>
    </w:p>
    <w:p w14:paraId="14367EB3">
      <w:pPr>
        <w:pStyle w:val="24"/>
        <w:spacing w:line="360" w:lineRule="auto"/>
        <w:ind w:left="814" w:leftChars="269" w:hanging="249" w:hangingChars="119"/>
        <w:jc w:val="left"/>
        <w:rPr>
          <w:rFonts w:hint="default" w:ascii="宋体" w:hAnsi="宋体"/>
          <w:szCs w:val="24"/>
        </w:rPr>
      </w:pPr>
      <w:r>
        <w:rPr>
          <w:rFonts w:hint="eastAsia" w:ascii="宋体" w:hAnsi="宋体"/>
          <w:szCs w:val="24"/>
        </w:rPr>
        <w:t>4</w:t>
      </w:r>
      <w:r>
        <w:rPr>
          <w:rFonts w:hint="default" w:ascii="宋体" w:hAnsi="宋体"/>
          <w:szCs w:val="24"/>
        </w:rPr>
        <w:t xml:space="preserve">. </w:t>
      </w:r>
      <w:r>
        <w:rPr>
          <w:rFonts w:hint="eastAsia" w:ascii="宋体" w:hAnsi="宋体"/>
          <w:szCs w:val="24"/>
        </w:rPr>
        <w:t>个体工商户应提供有效的“个体工商户营业执照”；</w:t>
      </w:r>
    </w:p>
    <w:p w14:paraId="086827B4">
      <w:pPr>
        <w:pStyle w:val="24"/>
        <w:spacing w:line="360" w:lineRule="auto"/>
        <w:ind w:left="814" w:leftChars="269" w:hanging="249" w:hangingChars="119"/>
        <w:jc w:val="left"/>
        <w:rPr>
          <w:rFonts w:hint="default" w:ascii="宋体" w:hAnsi="宋体"/>
          <w:szCs w:val="24"/>
        </w:rPr>
      </w:pPr>
      <w:r>
        <w:rPr>
          <w:rFonts w:hint="eastAsia" w:ascii="宋体" w:hAnsi="宋体"/>
          <w:szCs w:val="24"/>
        </w:rPr>
        <w:t>5.</w:t>
      </w:r>
      <w:r>
        <w:rPr>
          <w:rFonts w:hint="default" w:ascii="宋体" w:hAnsi="宋体"/>
          <w:szCs w:val="24"/>
        </w:rPr>
        <w:t xml:space="preserve"> </w:t>
      </w:r>
      <w:r>
        <w:rPr>
          <w:rFonts w:hint="eastAsia" w:ascii="宋体" w:hAnsi="宋体"/>
          <w:szCs w:val="24"/>
        </w:rPr>
        <w:t>自然人应提供有效的自然人身份证明（仅限中国公民）。</w:t>
      </w:r>
    </w:p>
    <w:p w14:paraId="1D3B20FB">
      <w:pPr>
        <w:pStyle w:val="24"/>
        <w:spacing w:line="360" w:lineRule="auto"/>
        <w:ind w:left="1713" w:firstLine="0" w:firstLineChars="0"/>
        <w:jc w:val="left"/>
        <w:rPr>
          <w:rFonts w:hint="default" w:ascii="宋体" w:hAnsi="宋体"/>
          <w:szCs w:val="24"/>
          <w:lang w:val="zh-CN"/>
        </w:rPr>
      </w:pPr>
    </w:p>
    <w:p w14:paraId="2DD37544">
      <w:pPr>
        <w:pStyle w:val="24"/>
        <w:spacing w:line="360" w:lineRule="auto"/>
        <w:ind w:left="1713" w:firstLine="0" w:firstLineChars="0"/>
        <w:jc w:val="left"/>
        <w:rPr>
          <w:rFonts w:hint="default" w:ascii="宋体" w:hAnsi="宋体"/>
          <w:szCs w:val="24"/>
          <w:lang w:val="zh-CN"/>
        </w:rPr>
      </w:pPr>
    </w:p>
    <w:p w14:paraId="2EDCED57">
      <w:pPr>
        <w:pStyle w:val="24"/>
        <w:wordWrap w:val="0"/>
        <w:spacing w:line="360" w:lineRule="auto"/>
        <w:ind w:firstLine="422"/>
        <w:rPr>
          <w:rFonts w:hint="default" w:ascii="宋体" w:hAnsi="宋体"/>
          <w:b/>
          <w:szCs w:val="24"/>
          <w:lang w:val="zh-CN"/>
        </w:rPr>
      </w:pPr>
      <w:r>
        <w:rPr>
          <w:rFonts w:hint="eastAsia" w:ascii="宋体" w:hAnsi="宋体"/>
          <w:b/>
          <w:szCs w:val="24"/>
          <w:lang w:val="zh-CN"/>
        </w:rPr>
        <w:t>1</w:t>
      </w:r>
      <w:r>
        <w:rPr>
          <w:rFonts w:hint="default" w:ascii="宋体" w:hAnsi="宋体"/>
          <w:b/>
          <w:szCs w:val="24"/>
          <w:lang w:val="zh-CN"/>
        </w:rPr>
        <w:t xml:space="preserve">.2 </w:t>
      </w:r>
      <w:r>
        <w:rPr>
          <w:rFonts w:hint="eastAsia" w:ascii="宋体" w:hAnsi="宋体"/>
          <w:b/>
          <w:szCs w:val="24"/>
          <w:lang w:val="zh-CN"/>
        </w:rPr>
        <w:t>财务状况报告，依法缴纳税收和社会保障资金的声明函</w:t>
      </w:r>
    </w:p>
    <w:p w14:paraId="0557354F">
      <w:pPr>
        <w:spacing w:line="360" w:lineRule="auto"/>
        <w:ind w:firstLine="2520" w:firstLineChars="1050"/>
        <w:rPr>
          <w:rFonts w:hint="default" w:ascii="宋体" w:hAnsi="宋体"/>
          <w:b/>
          <w:sz w:val="24"/>
        </w:rPr>
      </w:pPr>
      <w:r>
        <w:rPr>
          <w:rFonts w:hint="eastAsia" w:ascii="宋体" w:hAnsi="宋体"/>
          <w:sz w:val="24"/>
        </w:rPr>
        <w:t>（可不再提供其它证明材料）</w:t>
      </w:r>
    </w:p>
    <w:p w14:paraId="30AE2410">
      <w:pPr>
        <w:wordWrap w:val="0"/>
        <w:spacing w:line="360" w:lineRule="auto"/>
        <w:ind w:firstLine="480" w:firstLineChars="200"/>
        <w:rPr>
          <w:rFonts w:hint="default" w:ascii="宋体" w:hAnsi="宋体"/>
          <w:sz w:val="24"/>
        </w:rPr>
      </w:pPr>
      <w:r>
        <w:rPr>
          <w:rFonts w:hint="eastAsia" w:ascii="宋体" w:hAnsi="宋体"/>
          <w:sz w:val="24"/>
        </w:rPr>
        <w:t>本公司参加贵中心组织的</w:t>
      </w:r>
      <w:r>
        <w:rPr>
          <w:rFonts w:hint="eastAsia" w:ascii="宋体" w:hAnsi="宋体"/>
          <w:i/>
          <w:sz w:val="24"/>
          <w:u w:val="single"/>
        </w:rPr>
        <w:t xml:space="preserve"> （项目名称）</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)的政府采购活动，根据采购文件的规定提交相关资格证明文件。并郑重声明如下：</w:t>
      </w:r>
    </w:p>
    <w:p w14:paraId="79B7BCF7">
      <w:pPr>
        <w:numPr>
          <w:ilvl w:val="0"/>
          <w:numId w:val="3"/>
        </w:numPr>
        <w:tabs>
          <w:tab w:val="left" w:pos="0"/>
        </w:tabs>
        <w:wordWrap w:val="0"/>
        <w:spacing w:line="360" w:lineRule="auto"/>
        <w:ind w:left="0" w:firstLine="482"/>
        <w:rPr>
          <w:rFonts w:hint="default" w:ascii="宋体" w:hAnsi="宋体"/>
          <w:sz w:val="24"/>
        </w:rPr>
      </w:pPr>
      <w:r>
        <w:rPr>
          <w:rFonts w:hint="eastAsia" w:ascii="宋体" w:hAnsi="宋体"/>
          <w:sz w:val="24"/>
        </w:rPr>
        <w:t>具有合法健全的财务会计制度及依法缴纳税收和社会保障资金；</w:t>
      </w:r>
    </w:p>
    <w:p w14:paraId="0B882002">
      <w:pPr>
        <w:numPr>
          <w:ilvl w:val="0"/>
          <w:numId w:val="3"/>
        </w:numPr>
        <w:tabs>
          <w:tab w:val="left" w:pos="0"/>
        </w:tabs>
        <w:wordWrap w:val="0"/>
        <w:spacing w:line="360" w:lineRule="auto"/>
        <w:ind w:left="0" w:firstLine="482"/>
        <w:rPr>
          <w:rFonts w:hint="default" w:ascii="宋体" w:hAnsi="宋体"/>
          <w:sz w:val="24"/>
        </w:rPr>
      </w:pPr>
      <w:r>
        <w:rPr>
          <w:rFonts w:hint="eastAsia" w:ascii="宋体" w:hAnsi="宋体"/>
          <w:sz w:val="24"/>
        </w:rPr>
        <w:t>对上述声明内容的真实性负责。如有虚假，将依法承担相应责任。</w:t>
      </w:r>
    </w:p>
    <w:p w14:paraId="7CB1A613">
      <w:pPr>
        <w:wordWrap w:val="0"/>
        <w:spacing w:before="100" w:beforeAutospacing="1" w:after="100" w:afterAutospacing="1" w:line="360" w:lineRule="auto"/>
        <w:ind w:firstLine="3316" w:firstLineChars="1382"/>
        <w:rPr>
          <w:rFonts w:hint="eastAsia" w:ascii="宋体" w:hAnsi="宋体"/>
          <w:sz w:val="24"/>
          <w:lang w:val="zh-CN"/>
        </w:rPr>
      </w:pPr>
    </w:p>
    <w:p w14:paraId="588DB994">
      <w:pPr>
        <w:wordWrap w:val="0"/>
        <w:spacing w:before="100" w:beforeAutospacing="1" w:after="100" w:afterAutospacing="1" w:line="360" w:lineRule="auto"/>
        <w:ind w:firstLine="3316" w:firstLineChars="1382"/>
        <w:rPr>
          <w:rFonts w:hint="eastAsia" w:ascii="宋体" w:hAnsi="宋体"/>
          <w:sz w:val="24"/>
          <w:u w:val="single"/>
          <w:lang w:val="zh-CN"/>
        </w:rPr>
      </w:pPr>
      <w:r>
        <w:rPr>
          <w:rFonts w:hint="eastAsia" w:ascii="宋体" w:hAnsi="宋体"/>
          <w:sz w:val="24"/>
          <w:lang w:val="zh-CN"/>
        </w:rPr>
        <w:t>供应商（公章）：</w:t>
      </w:r>
      <w:r>
        <w:rPr>
          <w:rFonts w:hint="eastAsia" w:ascii="宋体" w:hAnsi="宋体"/>
          <w:sz w:val="24"/>
          <w:u w:val="single"/>
          <w:lang w:val="zh-CN"/>
        </w:rPr>
        <w:t xml:space="preserve">                           </w:t>
      </w:r>
    </w:p>
    <w:p w14:paraId="3DAF8494">
      <w:pPr>
        <w:pStyle w:val="3"/>
        <w:rPr>
          <w:rFonts w:hint="default"/>
          <w:lang w:val="zh-CN"/>
        </w:rPr>
      </w:pPr>
    </w:p>
    <w:p w14:paraId="65B13E1B">
      <w:pPr>
        <w:widowControl/>
        <w:wordWrap w:val="0"/>
        <w:spacing w:line="360" w:lineRule="auto"/>
        <w:ind w:firstLine="3360" w:firstLineChars="1400"/>
        <w:jc w:val="left"/>
        <w:rPr>
          <w:rFonts w:hint="eastAsia" w:ascii="宋体" w:hAnsi="宋体"/>
          <w:sz w:val="24"/>
          <w:u w:val="single"/>
          <w:lang w:val="zh-CN"/>
        </w:rPr>
      </w:pPr>
      <w:r>
        <w:rPr>
          <w:rFonts w:hint="eastAsia" w:ascii="宋体" w:hAnsi="宋体"/>
          <w:sz w:val="24"/>
        </w:rPr>
        <w:t>日    期：</w:t>
      </w:r>
      <w:r>
        <w:rPr>
          <w:rFonts w:hint="eastAsia" w:ascii="宋体" w:hAnsi="宋体"/>
          <w:sz w:val="24"/>
          <w:u w:val="single"/>
          <w:lang w:val="zh-CN"/>
        </w:rPr>
        <w:t xml:space="preserve">                                </w:t>
      </w:r>
    </w:p>
    <w:p w14:paraId="20B59EFC">
      <w:pPr>
        <w:pStyle w:val="3"/>
        <w:rPr>
          <w:rFonts w:hint="default"/>
          <w:lang w:val="zh-CN"/>
        </w:rPr>
      </w:pPr>
    </w:p>
    <w:p w14:paraId="2C2E1D9C">
      <w:pPr>
        <w:pStyle w:val="24"/>
        <w:wordWrap w:val="0"/>
        <w:spacing w:line="360" w:lineRule="auto"/>
        <w:ind w:left="988" w:firstLine="0" w:firstLineChars="0"/>
        <w:rPr>
          <w:rFonts w:hint="default" w:ascii="宋体" w:hAnsi="宋体"/>
          <w:szCs w:val="24"/>
          <w:lang w:val="zh-CN"/>
        </w:rPr>
      </w:pPr>
      <w:bookmarkStart w:id="0" w:name="_Toc107561298"/>
    </w:p>
    <w:p w14:paraId="413C1096">
      <w:pPr>
        <w:pStyle w:val="24"/>
        <w:wordWrap w:val="0"/>
        <w:spacing w:line="360" w:lineRule="auto"/>
        <w:ind w:left="988" w:firstLine="0" w:firstLineChars="0"/>
        <w:rPr>
          <w:rFonts w:hint="default" w:ascii="宋体" w:hAnsi="宋体"/>
          <w:szCs w:val="24"/>
          <w:lang w:val="zh-CN"/>
        </w:rPr>
      </w:pPr>
    </w:p>
    <w:p w14:paraId="12E8A1A3">
      <w:pPr>
        <w:pStyle w:val="24"/>
        <w:wordWrap w:val="0"/>
        <w:spacing w:line="360" w:lineRule="auto"/>
        <w:ind w:firstLine="422"/>
        <w:rPr>
          <w:rFonts w:hint="default" w:ascii="宋体" w:hAnsi="宋体"/>
          <w:b/>
          <w:szCs w:val="24"/>
          <w:lang w:val="zh-CN"/>
        </w:rPr>
      </w:pPr>
      <w:r>
        <w:rPr>
          <w:rFonts w:hint="eastAsia" w:ascii="宋体" w:hAnsi="宋体"/>
          <w:b/>
          <w:szCs w:val="24"/>
          <w:lang w:val="zh-CN"/>
        </w:rPr>
        <w:t>1.3</w:t>
      </w:r>
      <w:r>
        <w:rPr>
          <w:rFonts w:hint="default" w:ascii="宋体" w:hAnsi="宋体"/>
          <w:b/>
          <w:szCs w:val="24"/>
          <w:lang w:val="zh-CN"/>
        </w:rPr>
        <w:t xml:space="preserve"> </w:t>
      </w:r>
      <w:r>
        <w:rPr>
          <w:rFonts w:hint="eastAsia" w:ascii="宋体" w:hAnsi="宋体"/>
          <w:b/>
          <w:szCs w:val="24"/>
          <w:lang w:val="zh-CN"/>
        </w:rPr>
        <w:t>履行合同所必需的设备和专业技术能力声明函</w:t>
      </w:r>
    </w:p>
    <w:p w14:paraId="2CC66175">
      <w:pPr>
        <w:spacing w:line="360" w:lineRule="auto"/>
        <w:ind w:firstLine="1920" w:firstLineChars="800"/>
        <w:rPr>
          <w:rFonts w:hint="default" w:ascii="宋体" w:hAnsi="宋体"/>
          <w:sz w:val="24"/>
        </w:rPr>
      </w:pPr>
      <w:r>
        <w:rPr>
          <w:rFonts w:hint="eastAsia" w:ascii="宋体" w:hAnsi="宋体"/>
          <w:sz w:val="24"/>
        </w:rPr>
        <w:t>（自行编写）</w:t>
      </w:r>
    </w:p>
    <w:p w14:paraId="3689D3DF">
      <w:pPr>
        <w:spacing w:line="360" w:lineRule="auto"/>
        <w:ind w:firstLine="1920" w:firstLineChars="800"/>
        <w:rPr>
          <w:rFonts w:hint="default" w:ascii="宋体" w:hAnsi="宋体"/>
          <w:sz w:val="24"/>
        </w:rPr>
      </w:pPr>
    </w:p>
    <w:p w14:paraId="088D562F">
      <w:pPr>
        <w:spacing w:line="360" w:lineRule="auto"/>
        <w:ind w:firstLine="1920" w:firstLineChars="800"/>
        <w:rPr>
          <w:rFonts w:hint="default" w:ascii="宋体" w:hAnsi="宋体"/>
          <w:sz w:val="24"/>
        </w:rPr>
      </w:pPr>
    </w:p>
    <w:p w14:paraId="6DDDD88F">
      <w:pPr>
        <w:pStyle w:val="24"/>
        <w:wordWrap w:val="0"/>
        <w:spacing w:line="360" w:lineRule="auto"/>
        <w:ind w:firstLine="422"/>
        <w:rPr>
          <w:rFonts w:hint="default" w:ascii="宋体" w:hAnsi="宋体"/>
          <w:b/>
          <w:szCs w:val="24"/>
          <w:lang w:val="zh-CN"/>
        </w:rPr>
      </w:pPr>
      <w:r>
        <w:rPr>
          <w:rFonts w:hint="eastAsia" w:ascii="宋体" w:hAnsi="宋体"/>
          <w:b/>
          <w:szCs w:val="24"/>
          <w:lang w:val="zh-CN"/>
        </w:rPr>
        <w:t>1.4 无重大违法记录的声明函</w:t>
      </w:r>
      <w:bookmarkEnd w:id="0"/>
    </w:p>
    <w:p w14:paraId="750E03E0">
      <w:pPr>
        <w:wordWrap w:val="0"/>
        <w:spacing w:line="360" w:lineRule="auto"/>
        <w:ind w:firstLine="1320" w:firstLineChars="550"/>
        <w:rPr>
          <w:rFonts w:hint="default" w:ascii="宋体" w:hAnsi="宋体"/>
          <w:sz w:val="24"/>
        </w:rPr>
      </w:pPr>
      <w:r>
        <w:rPr>
          <w:rFonts w:hint="eastAsia" w:ascii="宋体" w:hAnsi="宋体"/>
          <w:sz w:val="24"/>
        </w:rPr>
        <w:t>（可不再提供其它证明材料）</w:t>
      </w:r>
    </w:p>
    <w:p w14:paraId="0DA111DB">
      <w:pPr>
        <w:wordWrap w:val="0"/>
        <w:spacing w:line="360" w:lineRule="auto"/>
        <w:ind w:firstLine="480" w:firstLineChars="200"/>
        <w:rPr>
          <w:rFonts w:hint="default" w:ascii="宋体" w:hAnsi="宋体"/>
          <w:sz w:val="24"/>
        </w:rPr>
      </w:pPr>
      <w:r>
        <w:rPr>
          <w:rFonts w:hint="eastAsia" w:ascii="宋体" w:hAnsi="宋体"/>
          <w:sz w:val="24"/>
        </w:rPr>
        <w:t>本公司参加贵中心组织的</w:t>
      </w:r>
      <w:r>
        <w:rPr>
          <w:rFonts w:hint="eastAsia" w:ascii="宋体" w:hAnsi="宋体"/>
          <w:sz w:val="24"/>
          <w:u w:val="single"/>
        </w:rPr>
        <w:t xml:space="preserve"> </w:t>
      </w:r>
      <w:r>
        <w:rPr>
          <w:rFonts w:hint="eastAsia" w:ascii="宋体" w:hAnsi="宋体"/>
          <w:i/>
          <w:sz w:val="24"/>
          <w:u w:val="single"/>
        </w:rPr>
        <w:t>（项目名称）</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)的政府采购活动，根据采购</w:t>
      </w:r>
      <w:r>
        <w:rPr>
          <w:rFonts w:hint="default" w:ascii="宋体" w:hAnsi="宋体"/>
          <w:sz w:val="24"/>
        </w:rPr>
        <w:t>文件</w:t>
      </w:r>
      <w:r>
        <w:rPr>
          <w:rFonts w:hint="eastAsia" w:ascii="宋体" w:hAnsi="宋体"/>
          <w:sz w:val="24"/>
        </w:rPr>
        <w:t>的规定提交相关资格证明文件。并郑重声明如下：</w:t>
      </w:r>
    </w:p>
    <w:p w14:paraId="0937D357">
      <w:pPr>
        <w:numPr>
          <w:ilvl w:val="0"/>
          <w:numId w:val="4"/>
        </w:numPr>
        <w:tabs>
          <w:tab w:val="left" w:pos="426"/>
        </w:tabs>
        <w:wordWrap w:val="0"/>
        <w:spacing w:line="360" w:lineRule="auto"/>
        <w:rPr>
          <w:rFonts w:hint="default" w:ascii="宋体" w:hAnsi="宋体"/>
          <w:sz w:val="24"/>
        </w:rPr>
      </w:pPr>
      <w:r>
        <w:rPr>
          <w:rFonts w:hint="eastAsia" w:ascii="宋体" w:hAnsi="宋体"/>
          <w:sz w:val="24"/>
        </w:rPr>
        <w:t>参加本项目政府采购活动前三年内，本单位未因违法经营受到刑事处罚或者责令停产停业、吊销许可证或者执照、较大数额罚款等行政处罚；</w:t>
      </w:r>
    </w:p>
    <w:p w14:paraId="478F5D43">
      <w:pPr>
        <w:numPr>
          <w:ilvl w:val="0"/>
          <w:numId w:val="4"/>
        </w:numPr>
        <w:tabs>
          <w:tab w:val="left" w:pos="426"/>
        </w:tabs>
        <w:wordWrap w:val="0"/>
        <w:spacing w:line="360" w:lineRule="auto"/>
        <w:rPr>
          <w:rFonts w:hint="default" w:ascii="宋体" w:hAnsi="宋体"/>
          <w:sz w:val="24"/>
        </w:rPr>
      </w:pPr>
      <w:r>
        <w:rPr>
          <w:rFonts w:hint="eastAsia" w:ascii="宋体" w:hAnsi="宋体"/>
          <w:sz w:val="24"/>
        </w:rPr>
        <w:t>参加本项目政府采购活动前三年内，本单位未受到过全国</w:t>
      </w:r>
      <w:r>
        <w:rPr>
          <w:rFonts w:hint="default" w:ascii="宋体" w:hAnsi="宋体"/>
          <w:sz w:val="24"/>
        </w:rPr>
        <w:t>各级人民政府财政部门依法</w:t>
      </w:r>
      <w:r>
        <w:rPr>
          <w:rFonts w:hint="eastAsia" w:ascii="宋体" w:hAnsi="宋体"/>
          <w:sz w:val="24"/>
        </w:rPr>
        <w:t>作</w:t>
      </w:r>
      <w:r>
        <w:rPr>
          <w:rFonts w:hint="default" w:ascii="宋体" w:hAnsi="宋体"/>
          <w:sz w:val="24"/>
        </w:rPr>
        <w:t>出的禁止参加政府采购活动</w:t>
      </w:r>
      <w:r>
        <w:rPr>
          <w:rFonts w:hint="eastAsia" w:ascii="宋体" w:hAnsi="宋体"/>
          <w:sz w:val="24"/>
        </w:rPr>
        <w:t>（或期限已满）</w:t>
      </w:r>
      <w:r>
        <w:rPr>
          <w:rFonts w:hint="default" w:ascii="宋体" w:hAnsi="宋体"/>
          <w:sz w:val="24"/>
        </w:rPr>
        <w:t>等行政处罚决定</w:t>
      </w:r>
      <w:r>
        <w:rPr>
          <w:rFonts w:hint="eastAsia" w:ascii="宋体" w:hAnsi="宋体"/>
          <w:sz w:val="24"/>
        </w:rPr>
        <w:t>；</w:t>
      </w:r>
    </w:p>
    <w:p w14:paraId="69AA13F1">
      <w:pPr>
        <w:numPr>
          <w:ilvl w:val="0"/>
          <w:numId w:val="4"/>
        </w:numPr>
        <w:tabs>
          <w:tab w:val="left" w:pos="426"/>
        </w:tabs>
        <w:wordWrap w:val="0"/>
        <w:spacing w:line="360" w:lineRule="auto"/>
        <w:rPr>
          <w:rFonts w:hint="default" w:ascii="宋体" w:hAnsi="宋体"/>
          <w:sz w:val="24"/>
        </w:rPr>
      </w:pPr>
      <w:r>
        <w:rPr>
          <w:rFonts w:hint="eastAsia" w:ascii="宋体" w:hAnsi="宋体"/>
          <w:sz w:val="24"/>
        </w:rPr>
        <w:t>对上述声明内容的真实性负责。如有虚假，将依法承担相应责任。</w:t>
      </w:r>
    </w:p>
    <w:p w14:paraId="2B80AAFE">
      <w:pPr>
        <w:wordWrap w:val="0"/>
        <w:spacing w:before="100" w:beforeAutospacing="1" w:after="100" w:afterAutospacing="1" w:line="360" w:lineRule="auto"/>
        <w:ind w:firstLine="3316" w:firstLineChars="1382"/>
        <w:rPr>
          <w:rFonts w:hint="default" w:ascii="宋体" w:hAnsi="宋体"/>
          <w:sz w:val="24"/>
          <w:u w:val="single"/>
          <w:lang w:val="zh-CN"/>
        </w:rPr>
      </w:pPr>
      <w:r>
        <w:rPr>
          <w:rFonts w:hint="eastAsia" w:ascii="宋体" w:hAnsi="宋体"/>
          <w:sz w:val="24"/>
          <w:lang w:val="zh-CN"/>
        </w:rPr>
        <w:t>供应商（公章）：</w:t>
      </w:r>
      <w:r>
        <w:rPr>
          <w:rFonts w:hint="eastAsia" w:ascii="宋体" w:hAnsi="宋体"/>
          <w:sz w:val="24"/>
          <w:u w:val="single"/>
          <w:lang w:val="zh-CN"/>
        </w:rPr>
        <w:t xml:space="preserve">                           </w:t>
      </w:r>
    </w:p>
    <w:p w14:paraId="33861EB1">
      <w:pPr>
        <w:wordWrap w:val="0"/>
        <w:spacing w:before="100" w:beforeAutospacing="1" w:after="100" w:afterAutospacing="1" w:line="360" w:lineRule="auto"/>
        <w:ind w:firstLine="3316" w:firstLineChars="1382"/>
        <w:rPr>
          <w:rFonts w:hint="default" w:ascii="宋体" w:hAnsi="宋体"/>
          <w:sz w:val="24"/>
          <w:u w:val="single"/>
          <w:lang w:val="zh-CN"/>
        </w:rPr>
      </w:pPr>
      <w:r>
        <w:rPr>
          <w:rFonts w:hint="eastAsia" w:ascii="宋体" w:hAnsi="宋体"/>
          <w:sz w:val="24"/>
        </w:rPr>
        <w:t>日    期：</w:t>
      </w:r>
      <w:r>
        <w:rPr>
          <w:rFonts w:hint="eastAsia" w:ascii="宋体" w:hAnsi="宋体"/>
          <w:sz w:val="24"/>
          <w:u w:val="single"/>
          <w:lang w:val="zh-CN"/>
        </w:rPr>
        <w:t xml:space="preserve">                                </w:t>
      </w:r>
    </w:p>
    <w:p w14:paraId="104B8C5F">
      <w:pPr>
        <w:pStyle w:val="24"/>
        <w:wordWrap w:val="0"/>
        <w:spacing w:line="360" w:lineRule="auto"/>
        <w:ind w:left="806" w:leftChars="230" w:hanging="323" w:hangingChars="153"/>
        <w:rPr>
          <w:rFonts w:hint="eastAsia" w:ascii="宋体" w:hAnsi="宋体"/>
          <w:b/>
          <w:szCs w:val="24"/>
        </w:rPr>
      </w:pPr>
    </w:p>
    <w:p w14:paraId="44D63C5A">
      <w:pPr>
        <w:pStyle w:val="24"/>
        <w:wordWrap w:val="0"/>
        <w:spacing w:line="360" w:lineRule="auto"/>
        <w:ind w:left="806" w:leftChars="230" w:hanging="323" w:hangingChars="153"/>
        <w:rPr>
          <w:rFonts w:hint="eastAsia" w:ascii="宋体" w:hAnsi="宋体"/>
          <w:b/>
          <w:szCs w:val="24"/>
        </w:rPr>
      </w:pPr>
    </w:p>
    <w:p w14:paraId="538312C0">
      <w:pPr>
        <w:pStyle w:val="24"/>
        <w:wordWrap w:val="0"/>
        <w:spacing w:line="360" w:lineRule="auto"/>
        <w:ind w:left="806" w:leftChars="230" w:hanging="323" w:hangingChars="153"/>
        <w:rPr>
          <w:rFonts w:hint="default" w:ascii="宋体" w:hAnsi="宋体"/>
          <w:szCs w:val="24"/>
          <w:lang w:val="zh-CN"/>
        </w:rPr>
      </w:pPr>
      <w:r>
        <w:rPr>
          <w:rFonts w:hint="eastAsia" w:ascii="宋体" w:hAnsi="宋体"/>
          <w:b/>
          <w:szCs w:val="24"/>
        </w:rPr>
        <w:t>1.5国家对</w:t>
      </w:r>
      <w:r>
        <w:rPr>
          <w:rFonts w:hint="eastAsia" w:ascii="宋体" w:hAnsi="宋体"/>
          <w:b/>
          <w:szCs w:val="24"/>
          <w:lang w:val="zh-CN"/>
        </w:rPr>
        <w:t>生产</w:t>
      </w:r>
      <w:r>
        <w:rPr>
          <w:rFonts w:hint="eastAsia" w:ascii="宋体" w:hAnsi="宋体"/>
          <w:b/>
          <w:szCs w:val="24"/>
        </w:rPr>
        <w:t>和销售相关产品或提供相关服务有专门法律、行政法规规定的，则应提供取得国家有关主管部门行政许可的证明材料。</w:t>
      </w:r>
    </w:p>
    <w:p w14:paraId="53BA0BF9">
      <w:pPr>
        <w:wordWrap w:val="0"/>
        <w:spacing w:line="360" w:lineRule="auto"/>
        <w:ind w:firstLine="720" w:firstLineChars="300"/>
        <w:rPr>
          <w:rFonts w:hint="default" w:ascii="宋体" w:hAnsi="宋体"/>
          <w:sz w:val="24"/>
          <w:lang w:val="zh-CN"/>
        </w:rPr>
      </w:pPr>
      <w:r>
        <w:rPr>
          <w:rFonts w:hint="eastAsia" w:ascii="宋体" w:hAnsi="宋体"/>
          <w:sz w:val="24"/>
        </w:rPr>
        <w:t>（自行编写 &lt;若有，应当提供相关证明材料；若无，可提供“无法律、行政法规规定的其他条件声明函”&gt;）</w:t>
      </w:r>
      <w:r>
        <w:rPr>
          <w:rFonts w:hint="default" w:ascii="宋体" w:hAnsi="宋体"/>
          <w:sz w:val="24"/>
          <w:lang w:val="zh-CN"/>
        </w:rPr>
        <w:br w:type="page"/>
      </w:r>
    </w:p>
    <w:p w14:paraId="23434D40">
      <w:pPr>
        <w:spacing w:line="360" w:lineRule="auto"/>
        <w:rPr>
          <w:rFonts w:hint="default" w:ascii="宋体" w:hAnsi="宋体"/>
          <w:b/>
          <w:sz w:val="24"/>
        </w:rPr>
      </w:pPr>
      <w:bookmarkStart w:id="1" w:name="_Toc117244493"/>
      <w:bookmarkStart w:id="2" w:name="_Toc107561299"/>
      <w:bookmarkStart w:id="3" w:name="_Toc117244378"/>
      <w:bookmarkStart w:id="4" w:name="_Toc122527632"/>
      <w:r>
        <w:rPr>
          <w:rFonts w:hint="eastAsia" w:ascii="宋体" w:hAnsi="宋体"/>
          <w:b/>
          <w:sz w:val="24"/>
        </w:rPr>
        <w:t>2、未与有关系的其它供应商参加同一合同采购活动的声明函</w:t>
      </w:r>
      <w:bookmarkEnd w:id="1"/>
      <w:bookmarkEnd w:id="2"/>
      <w:bookmarkEnd w:id="3"/>
      <w:bookmarkEnd w:id="4"/>
    </w:p>
    <w:p w14:paraId="42E132C7">
      <w:pPr>
        <w:wordWrap w:val="0"/>
        <w:spacing w:line="360" w:lineRule="auto"/>
        <w:ind w:firstLine="480" w:firstLineChars="200"/>
        <w:rPr>
          <w:rFonts w:hint="default" w:ascii="宋体" w:hAnsi="宋体"/>
          <w:sz w:val="24"/>
        </w:rPr>
      </w:pPr>
      <w:r>
        <w:rPr>
          <w:rFonts w:hint="eastAsia" w:ascii="宋体" w:hAnsi="宋体"/>
          <w:sz w:val="24"/>
        </w:rPr>
        <w:t>本公司参加贵中心组织的</w:t>
      </w:r>
      <w:r>
        <w:rPr>
          <w:rFonts w:hint="eastAsia" w:ascii="宋体" w:hAnsi="宋体"/>
          <w:sz w:val="24"/>
          <w:u w:val="single"/>
        </w:rPr>
        <w:t xml:space="preserve"> </w:t>
      </w:r>
      <w:r>
        <w:rPr>
          <w:rFonts w:hint="eastAsia" w:ascii="宋体" w:hAnsi="宋体"/>
          <w:i/>
          <w:sz w:val="24"/>
          <w:u w:val="single"/>
        </w:rPr>
        <w:t>（项目名称）</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)的政府采购活动，根据采购文件的规定提交相关资格证明文件。并郑重声明如下：</w:t>
      </w:r>
    </w:p>
    <w:p w14:paraId="789C9051">
      <w:pPr>
        <w:numPr>
          <w:ilvl w:val="0"/>
          <w:numId w:val="5"/>
        </w:numPr>
        <w:tabs>
          <w:tab w:val="left" w:pos="0"/>
        </w:tabs>
        <w:wordWrap w:val="0"/>
        <w:spacing w:line="360" w:lineRule="auto"/>
        <w:rPr>
          <w:rFonts w:hint="default" w:ascii="宋体" w:hAnsi="宋体"/>
          <w:sz w:val="24"/>
        </w:rPr>
      </w:pPr>
      <w:r>
        <w:rPr>
          <w:rFonts w:hint="eastAsia" w:ascii="宋体" w:hAnsi="宋体"/>
          <w:sz w:val="24"/>
        </w:rPr>
        <w:t>未与单位负责人为同一人或者存在直接控股、管理关系的其它供应商（含专门面向中小企业预留的采购项目或采购包，组成联合体或者接受分包合同的中小企业与联合体内其它企业、分包企业之间），参加本项目同一合同项下的政府采购活动；</w:t>
      </w:r>
    </w:p>
    <w:p w14:paraId="0A9582C6">
      <w:pPr>
        <w:numPr>
          <w:ilvl w:val="0"/>
          <w:numId w:val="5"/>
        </w:numPr>
        <w:tabs>
          <w:tab w:val="left" w:pos="0"/>
        </w:tabs>
        <w:wordWrap w:val="0"/>
        <w:spacing w:line="360" w:lineRule="auto"/>
        <w:ind w:left="0" w:firstLine="482"/>
        <w:rPr>
          <w:rFonts w:hint="default" w:ascii="宋体" w:hAnsi="宋体"/>
          <w:sz w:val="24"/>
        </w:rPr>
      </w:pPr>
      <w:r>
        <w:rPr>
          <w:rFonts w:hint="eastAsia" w:ascii="宋体" w:hAnsi="宋体"/>
          <w:sz w:val="24"/>
        </w:rPr>
        <w:t>对上述声明内容的真实性负责。如有虚假，将依法承担相应责任。</w:t>
      </w:r>
    </w:p>
    <w:p w14:paraId="40F41E7F">
      <w:pPr>
        <w:wordWrap w:val="0"/>
        <w:spacing w:before="100" w:beforeAutospacing="1" w:after="100" w:afterAutospacing="1" w:line="276" w:lineRule="auto"/>
        <w:ind w:left="2520" w:leftChars="1200" w:firstLine="436" w:firstLineChars="182"/>
        <w:rPr>
          <w:rFonts w:hint="default" w:ascii="宋体" w:hAnsi="宋体"/>
          <w:sz w:val="24"/>
          <w:u w:val="single"/>
          <w:lang w:val="zh-CN"/>
        </w:rPr>
      </w:pPr>
      <w:r>
        <w:rPr>
          <w:rFonts w:hint="eastAsia" w:ascii="宋体" w:hAnsi="宋体"/>
          <w:sz w:val="24"/>
          <w:lang w:val="zh-CN"/>
        </w:rPr>
        <w:t>供应商（公章）：</w:t>
      </w:r>
      <w:r>
        <w:rPr>
          <w:rFonts w:hint="eastAsia" w:ascii="宋体" w:hAnsi="宋体"/>
          <w:sz w:val="24"/>
          <w:u w:val="single"/>
          <w:lang w:val="zh-CN"/>
        </w:rPr>
        <w:t xml:space="preserve">                              </w:t>
      </w:r>
    </w:p>
    <w:p w14:paraId="490EE906">
      <w:pPr>
        <w:wordWrap w:val="0"/>
        <w:spacing w:before="100" w:beforeAutospacing="1" w:after="100" w:afterAutospacing="1" w:line="276" w:lineRule="auto"/>
        <w:ind w:left="2520" w:leftChars="1200" w:firstLine="436" w:firstLineChars="182"/>
        <w:rPr>
          <w:rFonts w:hint="default" w:ascii="宋体" w:hAnsi="宋体"/>
          <w:sz w:val="24"/>
          <w:lang w:val="zh-CN"/>
        </w:rPr>
      </w:pPr>
      <w:r>
        <w:rPr>
          <w:rFonts w:hint="eastAsia" w:ascii="宋体" w:hAnsi="宋体"/>
          <w:sz w:val="24"/>
        </w:rPr>
        <w:t>日   期：</w:t>
      </w:r>
      <w:r>
        <w:rPr>
          <w:rFonts w:hint="eastAsia" w:ascii="宋体" w:hAnsi="宋体"/>
          <w:sz w:val="24"/>
          <w:u w:val="single"/>
          <w:lang w:val="zh-CN"/>
        </w:rPr>
        <w:t xml:space="preserve">                                  </w:t>
      </w:r>
    </w:p>
    <w:p w14:paraId="6A27AEB2">
      <w:pPr>
        <w:spacing w:line="360" w:lineRule="auto"/>
        <w:rPr>
          <w:rFonts w:hint="eastAsia" w:ascii="宋体" w:hAnsi="宋体"/>
          <w:b/>
          <w:sz w:val="24"/>
        </w:rPr>
      </w:pPr>
      <w:bookmarkStart w:id="5" w:name="_Toc107561300"/>
      <w:bookmarkStart w:id="6" w:name="_Toc122527633"/>
      <w:bookmarkStart w:id="7" w:name="_Toc117244494"/>
      <w:bookmarkStart w:id="8" w:name="_Toc117244379"/>
    </w:p>
    <w:p w14:paraId="330B6D25">
      <w:pPr>
        <w:spacing w:line="360" w:lineRule="auto"/>
        <w:rPr>
          <w:rFonts w:hint="eastAsia" w:ascii="宋体" w:hAnsi="宋体"/>
          <w:b/>
          <w:sz w:val="24"/>
        </w:rPr>
      </w:pPr>
    </w:p>
    <w:p w14:paraId="1715BB8B">
      <w:pPr>
        <w:pStyle w:val="3"/>
        <w:rPr>
          <w:rFonts w:hint="eastAsia" w:ascii="宋体" w:hAnsi="宋体"/>
          <w:b/>
          <w:sz w:val="24"/>
        </w:rPr>
      </w:pPr>
    </w:p>
    <w:p w14:paraId="1A29F93C">
      <w:pPr>
        <w:rPr>
          <w:rFonts w:hint="eastAsia" w:ascii="宋体" w:hAnsi="宋体"/>
          <w:b/>
          <w:sz w:val="24"/>
        </w:rPr>
      </w:pPr>
    </w:p>
    <w:p w14:paraId="6F0F2004">
      <w:pPr>
        <w:pStyle w:val="3"/>
        <w:rPr>
          <w:rFonts w:hint="eastAsia"/>
        </w:rPr>
      </w:pPr>
    </w:p>
    <w:p w14:paraId="3162191D">
      <w:pPr>
        <w:spacing w:line="360" w:lineRule="auto"/>
        <w:rPr>
          <w:rFonts w:hint="default" w:ascii="宋体" w:hAnsi="宋体"/>
          <w:b/>
          <w:sz w:val="24"/>
        </w:rPr>
      </w:pPr>
      <w:r>
        <w:rPr>
          <w:rFonts w:hint="eastAsia" w:ascii="宋体" w:hAnsi="宋体"/>
          <w:b/>
          <w:sz w:val="24"/>
        </w:rPr>
        <w:t>3、未为本项目提供相关服务的声明函</w:t>
      </w:r>
      <w:bookmarkEnd w:id="5"/>
      <w:bookmarkEnd w:id="6"/>
      <w:bookmarkEnd w:id="7"/>
      <w:bookmarkEnd w:id="8"/>
      <w:r>
        <w:rPr>
          <w:rFonts w:hint="eastAsia" w:ascii="宋体" w:hAnsi="宋体"/>
          <w:b/>
          <w:sz w:val="24"/>
        </w:rPr>
        <w:t xml:space="preserve"> </w:t>
      </w:r>
    </w:p>
    <w:p w14:paraId="049A9453">
      <w:pPr>
        <w:wordWrap w:val="0"/>
        <w:spacing w:line="360" w:lineRule="auto"/>
        <w:ind w:firstLine="480" w:firstLineChars="200"/>
        <w:rPr>
          <w:rFonts w:hint="default" w:ascii="宋体" w:hAnsi="宋体"/>
          <w:sz w:val="24"/>
        </w:rPr>
      </w:pPr>
      <w:r>
        <w:rPr>
          <w:rFonts w:hint="eastAsia" w:ascii="宋体" w:hAnsi="宋体"/>
          <w:sz w:val="24"/>
        </w:rPr>
        <w:t>本公司参加贵中心组织的</w:t>
      </w:r>
      <w:r>
        <w:rPr>
          <w:rFonts w:hint="eastAsia" w:ascii="宋体" w:hAnsi="宋体"/>
          <w:sz w:val="24"/>
          <w:u w:val="single"/>
        </w:rPr>
        <w:t xml:space="preserve"> </w:t>
      </w:r>
      <w:r>
        <w:rPr>
          <w:rFonts w:hint="eastAsia" w:ascii="宋体" w:hAnsi="宋体"/>
          <w:i/>
          <w:sz w:val="24"/>
          <w:u w:val="single"/>
        </w:rPr>
        <w:t>（项目名称）</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)的政府采购活动，根据采购文件的规定提交相关资格证明文件。并郑重声明如下：</w:t>
      </w:r>
    </w:p>
    <w:p w14:paraId="3AC333B6">
      <w:pPr>
        <w:numPr>
          <w:ilvl w:val="0"/>
          <w:numId w:val="6"/>
        </w:numPr>
        <w:tabs>
          <w:tab w:val="left" w:pos="0"/>
        </w:tabs>
        <w:wordWrap w:val="0"/>
        <w:spacing w:line="360" w:lineRule="auto"/>
        <w:rPr>
          <w:rFonts w:hint="default" w:ascii="宋体" w:hAnsi="宋体"/>
          <w:sz w:val="24"/>
        </w:rPr>
      </w:pPr>
      <w:r>
        <w:rPr>
          <w:rFonts w:hint="eastAsia" w:ascii="宋体" w:hAnsi="宋体"/>
          <w:sz w:val="24"/>
        </w:rPr>
        <w:t>未为本采购项目提供整体设计、规范编制或者项目管理、监理、检测等服务（设计、规范编制或者项目管理、监理、检测等服务项目除外）；</w:t>
      </w:r>
    </w:p>
    <w:p w14:paraId="654BD285">
      <w:pPr>
        <w:numPr>
          <w:ilvl w:val="0"/>
          <w:numId w:val="6"/>
        </w:numPr>
        <w:tabs>
          <w:tab w:val="left" w:pos="0"/>
        </w:tabs>
        <w:wordWrap w:val="0"/>
        <w:spacing w:line="360" w:lineRule="auto"/>
        <w:rPr>
          <w:rFonts w:hint="default" w:ascii="宋体" w:hAnsi="宋体"/>
          <w:sz w:val="24"/>
        </w:rPr>
      </w:pPr>
      <w:r>
        <w:rPr>
          <w:rFonts w:hint="eastAsia" w:ascii="宋体" w:hAnsi="宋体"/>
          <w:sz w:val="24"/>
        </w:rPr>
        <w:t>对上述声明内容的真实性负责。如有虚假，将依法承担相应责任。</w:t>
      </w:r>
    </w:p>
    <w:p w14:paraId="29B923E3">
      <w:pPr>
        <w:wordWrap w:val="0"/>
        <w:spacing w:before="100" w:beforeAutospacing="1" w:after="100" w:afterAutospacing="1" w:line="276" w:lineRule="auto"/>
        <w:ind w:firstLine="3316" w:firstLineChars="1382"/>
        <w:rPr>
          <w:rFonts w:hint="default" w:ascii="宋体" w:hAnsi="宋体"/>
          <w:sz w:val="24"/>
          <w:u w:val="single"/>
          <w:lang w:val="zh-CN"/>
        </w:rPr>
      </w:pPr>
      <w:r>
        <w:rPr>
          <w:rFonts w:hint="eastAsia" w:ascii="宋体" w:hAnsi="宋体"/>
          <w:sz w:val="24"/>
          <w:lang w:val="zh-CN"/>
        </w:rPr>
        <w:t>供应商（公章）：</w:t>
      </w:r>
      <w:r>
        <w:rPr>
          <w:rFonts w:hint="eastAsia" w:ascii="宋体" w:hAnsi="宋体"/>
          <w:sz w:val="24"/>
          <w:u w:val="single"/>
          <w:lang w:val="zh-CN"/>
        </w:rPr>
        <w:t xml:space="preserve">                           </w:t>
      </w:r>
    </w:p>
    <w:p w14:paraId="7DA1D03D">
      <w:pPr>
        <w:wordWrap w:val="0"/>
        <w:spacing w:before="100" w:beforeAutospacing="1" w:after="100" w:afterAutospacing="1" w:line="276" w:lineRule="auto"/>
        <w:ind w:firstLine="3316" w:firstLineChars="1382"/>
        <w:rPr>
          <w:rFonts w:hint="default" w:ascii="宋体" w:hAnsi="宋体"/>
          <w:sz w:val="24"/>
          <w:u w:val="single"/>
          <w:lang w:val="zh-CN"/>
        </w:rPr>
      </w:pPr>
      <w:r>
        <w:rPr>
          <w:rFonts w:hint="eastAsia" w:ascii="宋体" w:hAnsi="宋体"/>
          <w:sz w:val="24"/>
        </w:rPr>
        <w:t>日   期：</w:t>
      </w:r>
      <w:r>
        <w:rPr>
          <w:rFonts w:hint="eastAsia" w:ascii="宋体" w:hAnsi="宋体"/>
          <w:sz w:val="24"/>
          <w:u w:val="single"/>
          <w:lang w:val="zh-CN"/>
        </w:rPr>
        <w:t xml:space="preserve">                               </w:t>
      </w:r>
    </w:p>
    <w:p w14:paraId="58495AE5">
      <w:pPr>
        <w:spacing w:line="360" w:lineRule="auto"/>
        <w:rPr>
          <w:rFonts w:hint="eastAsia" w:ascii="宋体" w:hAnsi="宋体"/>
          <w:b/>
          <w:sz w:val="24"/>
        </w:rPr>
      </w:pPr>
      <w:bookmarkStart w:id="9" w:name="_Toc122527634"/>
      <w:bookmarkStart w:id="10" w:name="_Toc107561301"/>
      <w:bookmarkStart w:id="11" w:name="_Toc117244380"/>
      <w:bookmarkStart w:id="12" w:name="_Toc117244495"/>
    </w:p>
    <w:p w14:paraId="7964AF8D">
      <w:pPr>
        <w:spacing w:line="360" w:lineRule="auto"/>
        <w:rPr>
          <w:rFonts w:hint="eastAsia" w:ascii="宋体" w:hAnsi="宋体"/>
          <w:b/>
          <w:sz w:val="24"/>
        </w:rPr>
      </w:pPr>
    </w:p>
    <w:p w14:paraId="0A381796">
      <w:pPr>
        <w:pStyle w:val="3"/>
        <w:rPr>
          <w:rFonts w:hint="eastAsia" w:ascii="宋体" w:hAnsi="宋体"/>
          <w:b/>
          <w:sz w:val="24"/>
        </w:rPr>
      </w:pPr>
    </w:p>
    <w:p w14:paraId="6741ABDB">
      <w:pPr>
        <w:rPr>
          <w:rFonts w:hint="eastAsia" w:ascii="宋体" w:hAnsi="宋体"/>
          <w:b/>
          <w:sz w:val="24"/>
        </w:rPr>
      </w:pPr>
    </w:p>
    <w:p w14:paraId="59B9EBD3">
      <w:pPr>
        <w:spacing w:line="360" w:lineRule="auto"/>
        <w:rPr>
          <w:rFonts w:hint="default" w:ascii="宋体" w:hAnsi="宋体"/>
          <w:b/>
          <w:sz w:val="24"/>
        </w:rPr>
      </w:pPr>
      <w:r>
        <w:rPr>
          <w:rFonts w:hint="eastAsia" w:ascii="宋体" w:hAnsi="宋体"/>
          <w:b/>
          <w:sz w:val="24"/>
        </w:rPr>
        <w:t>4、未被列入违法失信行为记录名单的声明函</w:t>
      </w:r>
      <w:bookmarkEnd w:id="9"/>
      <w:bookmarkEnd w:id="10"/>
    </w:p>
    <w:p w14:paraId="3B731291">
      <w:pPr>
        <w:wordWrap w:val="0"/>
        <w:spacing w:line="360" w:lineRule="auto"/>
        <w:ind w:firstLine="480" w:firstLineChars="200"/>
        <w:rPr>
          <w:rFonts w:hint="default" w:ascii="宋体" w:hAnsi="宋体"/>
          <w:sz w:val="24"/>
        </w:rPr>
      </w:pPr>
      <w:r>
        <w:rPr>
          <w:rFonts w:hint="eastAsia" w:ascii="宋体" w:hAnsi="宋体"/>
          <w:sz w:val="24"/>
        </w:rPr>
        <w:t>（可不再提供其它证明材料）</w:t>
      </w:r>
      <w:bookmarkEnd w:id="11"/>
      <w:bookmarkEnd w:id="12"/>
    </w:p>
    <w:p w14:paraId="57111F76">
      <w:pPr>
        <w:wordWrap w:val="0"/>
        <w:spacing w:line="360" w:lineRule="auto"/>
        <w:ind w:firstLine="480" w:firstLineChars="200"/>
        <w:rPr>
          <w:rFonts w:hint="default" w:ascii="宋体" w:hAnsi="宋体"/>
          <w:sz w:val="24"/>
        </w:rPr>
      </w:pPr>
      <w:r>
        <w:rPr>
          <w:rFonts w:hint="eastAsia" w:ascii="宋体" w:hAnsi="宋体"/>
          <w:sz w:val="24"/>
        </w:rPr>
        <w:t>本公司参加贵中心组织的</w:t>
      </w:r>
      <w:r>
        <w:rPr>
          <w:rFonts w:hint="eastAsia" w:ascii="宋体" w:hAnsi="宋体"/>
          <w:sz w:val="24"/>
          <w:u w:val="single"/>
        </w:rPr>
        <w:t xml:space="preserve"> </w:t>
      </w:r>
      <w:r>
        <w:rPr>
          <w:rFonts w:hint="eastAsia" w:ascii="宋体" w:hAnsi="宋体"/>
          <w:i/>
          <w:sz w:val="24"/>
          <w:u w:val="single"/>
        </w:rPr>
        <w:t>（项目名称）</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)的政府采购活动，根据采购文件的规定提交相关资格证明文件。并郑重声明如下：</w:t>
      </w:r>
    </w:p>
    <w:p w14:paraId="7A7AD3D0">
      <w:pPr>
        <w:numPr>
          <w:ilvl w:val="0"/>
          <w:numId w:val="7"/>
        </w:numPr>
        <w:wordWrap w:val="0"/>
        <w:spacing w:line="360" w:lineRule="auto"/>
        <w:ind w:left="850" w:leftChars="229" w:hanging="369"/>
        <w:rPr>
          <w:rFonts w:hint="default" w:ascii="宋体" w:hAnsi="宋体"/>
          <w:sz w:val="24"/>
        </w:rPr>
      </w:pPr>
      <w:r>
        <w:rPr>
          <w:rFonts w:hint="eastAsia" w:ascii="宋体" w:hAnsi="宋体"/>
          <w:sz w:val="24"/>
        </w:rPr>
        <w:t>未被“信用中国”网站(www.creditchina.gov.cn) 、“中国政府采购网”(www.ccgp.gov.cn)列入失信被执行人、重大税收违法案件当事人名单、政府采购严重违法失信行为记录名单；</w:t>
      </w:r>
    </w:p>
    <w:p w14:paraId="195D271F">
      <w:pPr>
        <w:numPr>
          <w:ilvl w:val="0"/>
          <w:numId w:val="7"/>
        </w:numPr>
        <w:wordWrap w:val="0"/>
        <w:spacing w:line="360" w:lineRule="auto"/>
        <w:ind w:left="850" w:leftChars="229" w:hanging="369"/>
        <w:rPr>
          <w:rFonts w:hint="default" w:ascii="宋体" w:hAnsi="宋体"/>
          <w:sz w:val="24"/>
        </w:rPr>
      </w:pPr>
      <w:r>
        <w:rPr>
          <w:rFonts w:hint="eastAsia" w:ascii="宋体" w:hAnsi="宋体"/>
          <w:sz w:val="24"/>
        </w:rPr>
        <w:t>对上述声明内容的真实性负责。如有虚假，将依法承担相应责任。</w:t>
      </w:r>
    </w:p>
    <w:p w14:paraId="5ADFF1C3">
      <w:pPr>
        <w:wordWrap w:val="0"/>
        <w:spacing w:before="100" w:beforeAutospacing="1" w:after="100" w:afterAutospacing="1" w:line="276" w:lineRule="auto"/>
        <w:ind w:firstLine="3316" w:firstLineChars="1382"/>
        <w:rPr>
          <w:rFonts w:hint="default" w:ascii="宋体" w:hAnsi="宋体"/>
          <w:sz w:val="24"/>
          <w:u w:val="single"/>
          <w:lang w:val="zh-CN"/>
        </w:rPr>
      </w:pPr>
      <w:r>
        <w:rPr>
          <w:rFonts w:hint="eastAsia" w:ascii="宋体" w:hAnsi="宋体"/>
          <w:sz w:val="24"/>
          <w:lang w:val="zh-CN"/>
        </w:rPr>
        <w:t>供应商（公章）：</w:t>
      </w:r>
      <w:r>
        <w:rPr>
          <w:rFonts w:hint="eastAsia" w:ascii="宋体" w:hAnsi="宋体"/>
          <w:sz w:val="24"/>
          <w:u w:val="single"/>
          <w:lang w:val="zh-CN"/>
        </w:rPr>
        <w:t xml:space="preserve">                        </w:t>
      </w:r>
    </w:p>
    <w:p w14:paraId="1BF000C4">
      <w:pPr>
        <w:wordWrap w:val="0"/>
        <w:spacing w:before="100" w:beforeAutospacing="1" w:after="100" w:afterAutospacing="1" w:line="276" w:lineRule="auto"/>
        <w:ind w:firstLine="3316" w:firstLineChars="1382"/>
        <w:rPr>
          <w:rFonts w:hint="default" w:ascii="宋体" w:hAnsi="宋体"/>
          <w:sz w:val="24"/>
          <w:lang w:val="zh-CN"/>
        </w:rPr>
      </w:pPr>
      <w:r>
        <w:rPr>
          <w:rFonts w:hint="eastAsia" w:ascii="宋体" w:hAnsi="宋体"/>
          <w:sz w:val="24"/>
        </w:rPr>
        <w:t>日   期：</w:t>
      </w:r>
      <w:r>
        <w:rPr>
          <w:rFonts w:hint="eastAsia" w:ascii="宋体" w:hAnsi="宋体"/>
          <w:sz w:val="24"/>
          <w:u w:val="single"/>
          <w:lang w:val="zh-CN"/>
        </w:rPr>
        <w:t xml:space="preserve">        </w:t>
      </w:r>
      <w:r>
        <w:rPr>
          <w:rFonts w:hint="eastAsia" w:ascii="宋体" w:hAnsi="宋体"/>
          <w:sz w:val="24"/>
          <w:u w:val="single"/>
          <w:lang w:val="en-US" w:eastAsia="zh-CN"/>
        </w:rPr>
        <w:t xml:space="preserve">               </w:t>
      </w:r>
      <w:r>
        <w:rPr>
          <w:rFonts w:hint="eastAsia" w:ascii="宋体" w:hAnsi="宋体"/>
          <w:sz w:val="24"/>
          <w:u w:val="single"/>
          <w:lang w:val="zh-CN"/>
        </w:rPr>
        <w:t xml:space="preserve">     </w:t>
      </w:r>
      <w:r>
        <w:rPr>
          <w:rFonts w:hint="default" w:ascii="宋体" w:hAnsi="宋体"/>
          <w:sz w:val="24"/>
          <w:u w:val="single"/>
          <w:lang w:val="zh-CN"/>
        </w:rPr>
        <w:br w:type="page"/>
      </w:r>
    </w:p>
    <w:p w14:paraId="7F6D33D0">
      <w:pPr>
        <w:spacing w:line="360" w:lineRule="auto"/>
        <w:rPr>
          <w:rFonts w:hint="default" w:ascii="宋体" w:hAnsi="宋体"/>
          <w:b/>
          <w:sz w:val="24"/>
        </w:rPr>
      </w:pPr>
      <w:bookmarkStart w:id="13" w:name="_Toc107561302"/>
      <w:r>
        <w:rPr>
          <w:rFonts w:hint="eastAsia" w:ascii="宋体" w:hAnsi="宋体"/>
          <w:sz w:val="24"/>
        </w:rPr>
        <w:tab/>
      </w:r>
      <w:bookmarkStart w:id="14" w:name="_Toc122527635"/>
      <w:bookmarkStart w:id="15" w:name="_Toc117244496"/>
      <w:bookmarkStart w:id="16" w:name="_Toc117244381"/>
      <w:r>
        <w:rPr>
          <w:rFonts w:hint="default" w:ascii="宋体" w:hAnsi="宋体"/>
          <w:b/>
          <w:sz w:val="24"/>
        </w:rPr>
        <w:t>5</w:t>
      </w:r>
      <w:r>
        <w:rPr>
          <w:rFonts w:hint="eastAsia" w:ascii="宋体" w:hAnsi="宋体"/>
          <w:b/>
          <w:sz w:val="24"/>
        </w:rPr>
        <w:t>、</w:t>
      </w:r>
      <w:r>
        <w:rPr>
          <w:rFonts w:hint="eastAsia" w:ascii="宋体" w:hAnsi="宋体"/>
          <w:b/>
          <w:sz w:val="24"/>
          <w:lang w:val="zh-CN"/>
        </w:rPr>
        <w:t>落实</w:t>
      </w:r>
      <w:r>
        <w:rPr>
          <w:rFonts w:hint="eastAsia" w:ascii="宋体" w:hAnsi="宋体"/>
          <w:b/>
          <w:sz w:val="24"/>
        </w:rPr>
        <w:t>政府采购政策应提供的资料</w:t>
      </w:r>
      <w:bookmarkEnd w:id="14"/>
    </w:p>
    <w:p w14:paraId="1FEB7E8C">
      <w:pPr>
        <w:pStyle w:val="46"/>
        <w:wordWrap w:val="0"/>
        <w:adjustRightInd w:val="0"/>
        <w:snapToGrid w:val="0"/>
        <w:spacing w:before="0" w:beforeAutospacing="0" w:after="0" w:afterAutospacing="0" w:line="360" w:lineRule="auto"/>
        <w:ind w:firstLine="480"/>
        <w:rPr>
          <w:rFonts w:hint="default" w:cs="Times New Roman"/>
        </w:rPr>
      </w:pPr>
      <w:r>
        <w:rPr>
          <w:rFonts w:hint="eastAsia" w:cs="Times New Roman"/>
        </w:rPr>
        <w:t>（若有，根据项目要求提供）</w:t>
      </w:r>
      <w:bookmarkEnd w:id="15"/>
      <w:bookmarkEnd w:id="16"/>
    </w:p>
    <w:p w14:paraId="23F8DBD2">
      <w:pPr>
        <w:spacing w:line="360" w:lineRule="auto"/>
        <w:ind w:firstLine="482" w:firstLineChars="200"/>
        <w:rPr>
          <w:rFonts w:hint="default" w:ascii="宋体" w:hAnsi="宋体"/>
          <w:b/>
          <w:sz w:val="24"/>
        </w:rPr>
      </w:pPr>
      <w:r>
        <w:rPr>
          <w:rFonts w:hint="eastAsia" w:ascii="宋体" w:hAnsi="宋体"/>
          <w:b/>
          <w:sz w:val="24"/>
        </w:rPr>
        <w:t>5.1</w:t>
      </w:r>
      <w:r>
        <w:rPr>
          <w:rFonts w:hint="default" w:ascii="宋体" w:hAnsi="宋体"/>
          <w:b/>
          <w:sz w:val="24"/>
        </w:rPr>
        <w:t>联合协议书</w:t>
      </w:r>
      <w:bookmarkEnd w:id="13"/>
    </w:p>
    <w:p w14:paraId="36D0333E">
      <w:pPr>
        <w:pStyle w:val="46"/>
        <w:wordWrap w:val="0"/>
        <w:adjustRightInd w:val="0"/>
        <w:snapToGrid w:val="0"/>
        <w:spacing w:before="0" w:beforeAutospacing="0" w:after="0" w:afterAutospacing="0" w:line="360" w:lineRule="auto"/>
        <w:ind w:firstLine="480"/>
      </w:pPr>
      <w:r>
        <w:rPr>
          <w:rFonts w:hint="eastAsia"/>
        </w:rPr>
        <w:t>（</w:t>
      </w:r>
      <w:r>
        <w:rPr>
          <w:rFonts w:hint="eastAsia" w:cs="Tahoma"/>
        </w:rPr>
        <w:t>联合体参加政府采购活动</w:t>
      </w:r>
      <w:r>
        <w:rPr>
          <w:rFonts w:hint="eastAsia"/>
        </w:rPr>
        <w:t>时应当提供，非联合体不用提供）</w:t>
      </w:r>
    </w:p>
    <w:p w14:paraId="45B08347">
      <w:pPr>
        <w:pStyle w:val="46"/>
        <w:wordWrap w:val="0"/>
        <w:adjustRightInd w:val="0"/>
        <w:snapToGrid w:val="0"/>
        <w:spacing w:before="0" w:beforeAutospacing="0" w:after="0" w:afterAutospacing="0" w:line="360" w:lineRule="auto"/>
        <w:ind w:firstLine="480"/>
        <w:rPr>
          <w:rFonts w:hint="default" w:cs="Tahoma"/>
          <w:i/>
          <w:u w:val="single"/>
        </w:rPr>
      </w:pPr>
    </w:p>
    <w:p w14:paraId="550F3119">
      <w:pPr>
        <w:pStyle w:val="46"/>
        <w:wordWrap w:val="0"/>
        <w:adjustRightInd w:val="0"/>
        <w:snapToGrid w:val="0"/>
        <w:spacing w:before="0" w:beforeAutospacing="0" w:after="0" w:afterAutospacing="0" w:line="360" w:lineRule="auto"/>
        <w:ind w:firstLine="480"/>
        <w:rPr>
          <w:rFonts w:hint="default" w:cs="Tahoma"/>
        </w:rPr>
      </w:pPr>
      <w:r>
        <w:rPr>
          <w:rFonts w:hint="eastAsia" w:cs="Tahoma"/>
          <w:i/>
          <w:u w:val="single"/>
        </w:rPr>
        <w:t xml:space="preserve">    (甲公司名称)</w:t>
      </w:r>
      <w:r>
        <w:rPr>
          <w:rFonts w:hint="eastAsia" w:cs="Tahoma"/>
          <w:u w:val="single"/>
        </w:rPr>
        <w:t xml:space="preserve">_   </w:t>
      </w:r>
      <w:r>
        <w:rPr>
          <w:rFonts w:hint="eastAsia" w:cs="Tahoma"/>
        </w:rPr>
        <w:t>（以下简称甲方）</w:t>
      </w:r>
    </w:p>
    <w:p w14:paraId="69410056">
      <w:pPr>
        <w:pStyle w:val="46"/>
        <w:wordWrap w:val="0"/>
        <w:adjustRightInd w:val="0"/>
        <w:snapToGrid w:val="0"/>
        <w:spacing w:before="0" w:beforeAutospacing="0" w:after="0" w:afterAutospacing="0" w:line="360" w:lineRule="auto"/>
        <w:ind w:firstLine="480"/>
        <w:rPr>
          <w:rFonts w:hint="default" w:cs="Tahoma"/>
        </w:rPr>
      </w:pPr>
      <w:r>
        <w:rPr>
          <w:rFonts w:hint="eastAsia" w:cs="Tahoma"/>
          <w:i/>
          <w:u w:val="single"/>
        </w:rPr>
        <w:t xml:space="preserve">    (乙公司名称) </w:t>
      </w:r>
      <w:r>
        <w:rPr>
          <w:rFonts w:hint="eastAsia" w:cs="Tahoma"/>
          <w:u w:val="single"/>
        </w:rPr>
        <w:t xml:space="preserve">   </w:t>
      </w:r>
      <w:r>
        <w:rPr>
          <w:rFonts w:hint="eastAsia" w:cs="Tahoma"/>
        </w:rPr>
        <w:t>（以下简称乙方）</w:t>
      </w:r>
    </w:p>
    <w:p w14:paraId="3C8970FC">
      <w:pPr>
        <w:pStyle w:val="46"/>
        <w:wordWrap w:val="0"/>
        <w:adjustRightInd w:val="0"/>
        <w:snapToGrid w:val="0"/>
        <w:spacing w:before="0" w:beforeAutospacing="0" w:after="0" w:afterAutospacing="0" w:line="360" w:lineRule="auto"/>
        <w:ind w:firstLine="480"/>
        <w:rPr>
          <w:rFonts w:hint="default" w:cs="Tahoma"/>
        </w:rPr>
      </w:pPr>
      <w:r>
        <w:rPr>
          <w:rFonts w:hint="eastAsia" w:cs="Tahoma"/>
        </w:rPr>
        <w:t>……（多家企业的以甲、乙、丙、丁……描述）</w:t>
      </w:r>
    </w:p>
    <w:p w14:paraId="02DC5370">
      <w:pPr>
        <w:pStyle w:val="46"/>
        <w:wordWrap w:val="0"/>
        <w:adjustRightInd w:val="0"/>
        <w:snapToGrid w:val="0"/>
        <w:spacing w:before="0" w:beforeAutospacing="0" w:after="0" w:afterAutospacing="0" w:line="360" w:lineRule="auto"/>
        <w:ind w:firstLine="480"/>
        <w:rPr>
          <w:rFonts w:hint="default" w:cs="Tahoma"/>
        </w:rPr>
      </w:pPr>
      <w:r>
        <w:rPr>
          <w:rFonts w:hint="eastAsia" w:cs="Tahoma"/>
        </w:rPr>
        <w:t>以上各方</w:t>
      </w:r>
      <w:r>
        <w:rPr>
          <w:rFonts w:hint="default" w:cs="Tahoma"/>
        </w:rPr>
        <w:t>自愿组成联合体，参加</w:t>
      </w:r>
      <w:r>
        <w:rPr>
          <w:rFonts w:hint="eastAsia" w:cs="Tahoma"/>
          <w:u w:val="single"/>
        </w:rPr>
        <w:t xml:space="preserve">  </w:t>
      </w:r>
      <w:r>
        <w:rPr>
          <w:rFonts w:hint="eastAsia" w:cs="Tahoma"/>
          <w:i/>
          <w:u w:val="single"/>
        </w:rPr>
        <w:t>（项目名称）</w:t>
      </w:r>
      <w:r>
        <w:rPr>
          <w:rFonts w:hint="eastAsia" w:cs="Tahoma"/>
          <w:u w:val="single"/>
        </w:rPr>
        <w:t xml:space="preserve">  </w:t>
      </w:r>
      <w:r>
        <w:rPr>
          <w:rFonts w:hint="eastAsia" w:cs="Tahoma"/>
        </w:rPr>
        <w:t>的政府采购活动，不再单独参加或者与其他供应商另外组成联合体参加本项目的采购活动。</w:t>
      </w:r>
      <w:r>
        <w:rPr>
          <w:rFonts w:hint="default" w:cs="Tahoma"/>
        </w:rPr>
        <w:t>现就有关事宜订立协议如下：</w:t>
      </w:r>
    </w:p>
    <w:p w14:paraId="22288579">
      <w:pPr>
        <w:pStyle w:val="46"/>
        <w:wordWrap w:val="0"/>
        <w:adjustRightInd w:val="0"/>
        <w:snapToGrid w:val="0"/>
        <w:spacing w:before="0" w:beforeAutospacing="0" w:after="0" w:afterAutospacing="0" w:line="360" w:lineRule="auto"/>
        <w:ind w:firstLine="480"/>
        <w:rPr>
          <w:rFonts w:hint="default" w:cs="Tahoma"/>
        </w:rPr>
      </w:pPr>
      <w:r>
        <w:rPr>
          <w:rFonts w:hint="eastAsia" w:cs="Tahoma"/>
        </w:rPr>
        <w:t>1、</w:t>
      </w:r>
      <w:r>
        <w:rPr>
          <w:rFonts w:hint="eastAsia" w:cs="Tahoma"/>
          <w:u w:val="single"/>
        </w:rPr>
        <w:t xml:space="preserve"> </w:t>
      </w:r>
      <w:r>
        <w:rPr>
          <w:rFonts w:hint="eastAsia" w:cs="Tahoma"/>
          <w:i/>
          <w:u w:val="single"/>
        </w:rPr>
        <w:t>（甲方）</w:t>
      </w:r>
      <w:r>
        <w:rPr>
          <w:rFonts w:hint="eastAsia" w:cs="Tahoma"/>
          <w:u w:val="single"/>
        </w:rPr>
        <w:t xml:space="preserve"> </w:t>
      </w:r>
      <w:r>
        <w:rPr>
          <w:rFonts w:hint="default" w:cs="Tahoma"/>
        </w:rPr>
        <w:t>为联合体</w:t>
      </w:r>
      <w:r>
        <w:rPr>
          <w:rFonts w:hint="eastAsia" w:cs="Tahoma"/>
        </w:rPr>
        <w:t>主体，其它各方为联合体成员。</w:t>
      </w:r>
    </w:p>
    <w:p w14:paraId="1B343796">
      <w:pPr>
        <w:pStyle w:val="46"/>
        <w:wordWrap w:val="0"/>
        <w:adjustRightInd w:val="0"/>
        <w:snapToGrid w:val="0"/>
        <w:spacing w:before="0" w:beforeAutospacing="0" w:after="0" w:afterAutospacing="0" w:line="360" w:lineRule="auto"/>
        <w:ind w:firstLine="480"/>
        <w:rPr>
          <w:rFonts w:hint="default" w:cs="Tahoma"/>
        </w:rPr>
      </w:pPr>
      <w:r>
        <w:rPr>
          <w:rFonts w:hint="eastAsia" w:cs="Tahoma"/>
        </w:rPr>
        <w:t>2、</w:t>
      </w:r>
      <w:r>
        <w:rPr>
          <w:rFonts w:hint="default" w:cs="Tahoma"/>
        </w:rPr>
        <w:t>联合体将严格按照</w:t>
      </w:r>
      <w:r>
        <w:rPr>
          <w:rFonts w:hint="eastAsia"/>
        </w:rPr>
        <w:t>采购文件</w:t>
      </w:r>
      <w:r>
        <w:rPr>
          <w:rFonts w:hint="default" w:cs="Tahoma"/>
        </w:rPr>
        <w:t>的各项要求办理</w:t>
      </w:r>
      <w:r>
        <w:rPr>
          <w:rFonts w:hint="eastAsia" w:cs="Tahoma"/>
        </w:rPr>
        <w:t>采购活动</w:t>
      </w:r>
      <w:r>
        <w:rPr>
          <w:rFonts w:hint="default" w:cs="Tahoma"/>
        </w:rPr>
        <w:t>相关事宜，</w:t>
      </w:r>
      <w:r>
        <w:rPr>
          <w:rFonts w:hint="eastAsia" w:cs="Tahoma"/>
        </w:rPr>
        <w:t>响应</w:t>
      </w:r>
      <w:r>
        <w:rPr>
          <w:rFonts w:hint="default" w:cs="Tahoma"/>
        </w:rPr>
        <w:t>文件中的所有承诺均代表了联合体各成员</w:t>
      </w:r>
      <w:r>
        <w:rPr>
          <w:rFonts w:hint="eastAsia" w:cs="Tahoma"/>
        </w:rPr>
        <w:t>，联合体各成员共同承担相应的法律责任</w:t>
      </w:r>
      <w:r>
        <w:rPr>
          <w:rFonts w:hint="default" w:cs="Tahoma"/>
        </w:rPr>
        <w:t>。</w:t>
      </w:r>
    </w:p>
    <w:p w14:paraId="1784B1F5">
      <w:pPr>
        <w:pStyle w:val="46"/>
        <w:wordWrap w:val="0"/>
        <w:adjustRightInd w:val="0"/>
        <w:snapToGrid w:val="0"/>
        <w:spacing w:before="0" w:beforeAutospacing="0" w:after="0" w:afterAutospacing="0" w:line="360" w:lineRule="auto"/>
        <w:ind w:firstLine="480"/>
        <w:rPr>
          <w:rFonts w:hint="default" w:cs="Tahoma"/>
        </w:rPr>
      </w:pPr>
      <w:r>
        <w:rPr>
          <w:rFonts w:hint="eastAsia" w:cs="Tahoma"/>
        </w:rPr>
        <w:t>3、</w:t>
      </w:r>
      <w:r>
        <w:rPr>
          <w:rFonts w:hint="default" w:cs="Tahoma"/>
        </w:rPr>
        <w:t>联合体分工：</w:t>
      </w:r>
      <w:r>
        <w:rPr>
          <w:rFonts w:hint="eastAsia" w:cs="Tahoma"/>
        </w:rPr>
        <w:t xml:space="preserve"> </w:t>
      </w:r>
    </w:p>
    <w:p w14:paraId="406F58D2">
      <w:pPr>
        <w:pStyle w:val="46"/>
        <w:wordWrap w:val="0"/>
        <w:adjustRightInd w:val="0"/>
        <w:snapToGrid w:val="0"/>
        <w:spacing w:before="0" w:beforeAutospacing="0" w:after="0" w:afterAutospacing="0" w:line="360" w:lineRule="auto"/>
        <w:ind w:firstLine="480"/>
        <w:rPr>
          <w:rFonts w:hint="default" w:cs="Tahoma"/>
        </w:rPr>
      </w:pPr>
      <w:r>
        <w:rPr>
          <w:rFonts w:hint="eastAsia" w:cs="Tahoma"/>
          <w:u w:val="single"/>
        </w:rPr>
        <w:t>（</w:t>
      </w:r>
      <w:r>
        <w:rPr>
          <w:rFonts w:hint="eastAsia" w:cs="Tahoma"/>
          <w:i/>
          <w:u w:val="single"/>
        </w:rPr>
        <w:t>甲方</w:t>
      </w:r>
      <w:r>
        <w:rPr>
          <w:rFonts w:hint="eastAsia" w:cs="Tahoma"/>
          <w:u w:val="single"/>
        </w:rPr>
        <w:t xml:space="preserve">） </w:t>
      </w:r>
      <w:r>
        <w:rPr>
          <w:rFonts w:hint="eastAsia" w:cs="Tahoma"/>
        </w:rPr>
        <w:t>承担项目采购合同金额的</w:t>
      </w:r>
      <w:r>
        <w:rPr>
          <w:rFonts w:hint="eastAsia" w:cs="Tahoma"/>
          <w:u w:val="single"/>
        </w:rPr>
        <w:t xml:space="preserve">     %</w:t>
      </w:r>
      <w:r>
        <w:rPr>
          <w:rFonts w:hint="eastAsia" w:cs="Tahoma"/>
        </w:rPr>
        <w:t>，</w:t>
      </w:r>
      <w:r>
        <w:rPr>
          <w:rFonts w:hint="default" w:cs="Tahoma"/>
        </w:rPr>
        <w:t>负责</w:t>
      </w:r>
      <w:r>
        <w:rPr>
          <w:rFonts w:hint="eastAsia" w:cs="Tahoma"/>
        </w:rPr>
        <w:t>的工作为：</w:t>
      </w:r>
      <w:r>
        <w:rPr>
          <w:rFonts w:hint="eastAsia" w:cs="Tahoma"/>
          <w:i/>
          <w:u w:val="single"/>
        </w:rPr>
        <w:t xml:space="preserve">                     </w:t>
      </w:r>
      <w:r>
        <w:rPr>
          <w:rFonts w:hint="eastAsia" w:cs="Tahoma"/>
        </w:rPr>
        <w:t>；</w:t>
      </w:r>
    </w:p>
    <w:p w14:paraId="653DDC28">
      <w:pPr>
        <w:pStyle w:val="46"/>
        <w:wordWrap w:val="0"/>
        <w:adjustRightInd w:val="0"/>
        <w:snapToGrid w:val="0"/>
        <w:spacing w:before="0" w:beforeAutospacing="0" w:after="0" w:afterAutospacing="0" w:line="360" w:lineRule="auto"/>
        <w:ind w:firstLine="480"/>
        <w:rPr>
          <w:rFonts w:hint="default" w:cs="Tahoma"/>
        </w:rPr>
      </w:pPr>
      <w:r>
        <w:rPr>
          <w:rFonts w:hint="eastAsia" w:cs="Tahoma"/>
          <w:i/>
          <w:u w:val="single"/>
        </w:rPr>
        <w:t>（乙方）</w:t>
      </w:r>
      <w:r>
        <w:rPr>
          <w:rFonts w:hint="eastAsia" w:cs="Tahoma"/>
          <w:u w:val="single"/>
        </w:rPr>
        <w:t xml:space="preserve"> </w:t>
      </w:r>
      <w:r>
        <w:rPr>
          <w:rFonts w:hint="eastAsia" w:cs="Tahoma"/>
        </w:rPr>
        <w:t>承担项目采购合同金额的</w:t>
      </w:r>
      <w:r>
        <w:rPr>
          <w:rFonts w:hint="eastAsia" w:cs="Tahoma"/>
          <w:u w:val="single"/>
        </w:rPr>
        <w:t xml:space="preserve">     %</w:t>
      </w:r>
      <w:r>
        <w:rPr>
          <w:rFonts w:hint="eastAsia" w:cs="Tahoma"/>
        </w:rPr>
        <w:t>，负责的工作为：</w:t>
      </w:r>
      <w:r>
        <w:rPr>
          <w:rFonts w:hint="eastAsia" w:cs="Tahoma"/>
          <w:u w:val="single"/>
        </w:rPr>
        <w:t xml:space="preserve">                     </w:t>
      </w:r>
      <w:r>
        <w:rPr>
          <w:rFonts w:hint="eastAsia" w:cs="Tahoma"/>
        </w:rPr>
        <w:t>；</w:t>
      </w:r>
    </w:p>
    <w:p w14:paraId="5D78CA47">
      <w:pPr>
        <w:pStyle w:val="46"/>
        <w:wordWrap w:val="0"/>
        <w:adjustRightInd w:val="0"/>
        <w:snapToGrid w:val="0"/>
        <w:spacing w:before="0" w:beforeAutospacing="0" w:after="0" w:afterAutospacing="0" w:line="360" w:lineRule="auto"/>
        <w:ind w:firstLine="480"/>
        <w:rPr>
          <w:rFonts w:hint="default" w:cs="Tahoma"/>
        </w:rPr>
      </w:pPr>
      <w:r>
        <w:rPr>
          <w:rFonts w:hint="eastAsia" w:cs="Tahoma"/>
        </w:rPr>
        <w:t>……</w:t>
      </w:r>
    </w:p>
    <w:p w14:paraId="5142F8E8">
      <w:pPr>
        <w:pStyle w:val="46"/>
        <w:wordWrap w:val="0"/>
        <w:adjustRightInd w:val="0"/>
        <w:snapToGrid w:val="0"/>
        <w:spacing w:before="0" w:beforeAutospacing="0" w:after="0" w:afterAutospacing="0" w:line="360" w:lineRule="auto"/>
        <w:ind w:firstLine="480"/>
        <w:rPr>
          <w:rFonts w:hint="default" w:cs="Tahoma"/>
        </w:rPr>
      </w:pPr>
      <w:r>
        <w:rPr>
          <w:rFonts w:hint="eastAsia" w:cs="Tahoma"/>
        </w:rPr>
        <w:t>4、若</w:t>
      </w:r>
      <w:r>
        <w:rPr>
          <w:rFonts w:hint="default" w:cs="Tahoma"/>
        </w:rPr>
        <w:t>成交，联合体成员共同与</w:t>
      </w:r>
      <w:r>
        <w:rPr>
          <w:rFonts w:hint="eastAsia" w:cs="Tahoma"/>
        </w:rPr>
        <w:t>采购人</w:t>
      </w:r>
      <w:r>
        <w:rPr>
          <w:rFonts w:hint="default" w:cs="Tahoma"/>
        </w:rPr>
        <w:t>签订</w:t>
      </w:r>
      <w:r>
        <w:rPr>
          <w:rFonts w:hint="eastAsia" w:cs="Tahoma"/>
        </w:rPr>
        <w:t>采购合同（本协议应作为采购合同的组成部分）</w:t>
      </w:r>
      <w:r>
        <w:rPr>
          <w:rFonts w:hint="default" w:cs="Tahoma"/>
        </w:rPr>
        <w:t>，</w:t>
      </w:r>
      <w:r>
        <w:rPr>
          <w:rFonts w:hint="eastAsia" w:cs="Tahoma"/>
        </w:rPr>
        <w:t>就采购合同约定的事项对采购人承担连带责任，联合体主体负主要责任。</w:t>
      </w:r>
    </w:p>
    <w:p w14:paraId="7FF6E20B">
      <w:pPr>
        <w:pStyle w:val="46"/>
        <w:wordWrap w:val="0"/>
        <w:adjustRightInd w:val="0"/>
        <w:snapToGrid w:val="0"/>
        <w:spacing w:before="0" w:beforeAutospacing="0" w:after="0" w:afterAutospacing="0" w:line="360" w:lineRule="auto"/>
        <w:ind w:firstLine="480"/>
        <w:rPr>
          <w:rFonts w:hint="default" w:cs="Tahoma"/>
        </w:rPr>
      </w:pPr>
      <w:r>
        <w:rPr>
          <w:rFonts w:hint="eastAsia" w:cs="Tahoma"/>
        </w:rPr>
        <w:t>5、其他：</w:t>
      </w:r>
      <w:r>
        <w:rPr>
          <w:rFonts w:hint="default" w:cs="Tahoma"/>
        </w:rPr>
        <w:t>……</w:t>
      </w:r>
    </w:p>
    <w:p w14:paraId="5D269DA9">
      <w:pPr>
        <w:pStyle w:val="46"/>
        <w:wordWrap w:val="0"/>
        <w:adjustRightInd w:val="0"/>
        <w:snapToGrid w:val="0"/>
        <w:spacing w:before="0" w:beforeAutospacing="0" w:after="0" w:afterAutospacing="0" w:line="360" w:lineRule="auto"/>
        <w:ind w:firstLine="480"/>
        <w:rPr>
          <w:rFonts w:hint="default" w:cs="Tahoma"/>
        </w:rPr>
      </w:pPr>
      <w:r>
        <w:rPr>
          <w:rFonts w:hint="eastAsia" w:cs="Tahoma"/>
        </w:rPr>
        <w:t>6、本协议书自签署之日起生效，若未成交，自响应文件有效期结束后自行失效；若成交，自合同书规定的期限之后自行失效。</w:t>
      </w:r>
    </w:p>
    <w:p w14:paraId="44DB3527">
      <w:pPr>
        <w:pStyle w:val="46"/>
        <w:wordWrap w:val="0"/>
        <w:adjustRightInd w:val="0"/>
        <w:snapToGrid w:val="0"/>
        <w:spacing w:before="0" w:beforeAutospacing="0" w:after="0" w:afterAutospacing="0" w:line="360" w:lineRule="auto"/>
        <w:ind w:left="239" w:leftChars="114" w:firstLine="240" w:firstLineChars="100"/>
        <w:rPr>
          <w:rFonts w:hint="default" w:cs="Tahoma"/>
        </w:rPr>
      </w:pPr>
      <w:r>
        <w:rPr>
          <w:rFonts w:hint="eastAsia" w:cs="Tahoma"/>
        </w:rPr>
        <w:t>7、</w:t>
      </w:r>
      <w:r>
        <w:rPr>
          <w:rFonts w:hint="default" w:cs="Tahoma"/>
        </w:rPr>
        <w:t>本协议书正本一式</w:t>
      </w:r>
      <w:r>
        <w:rPr>
          <w:rFonts w:hint="eastAsia" w:cs="Tahoma"/>
          <w:u w:val="single"/>
        </w:rPr>
        <w:t xml:space="preserve">    </w:t>
      </w:r>
      <w:r>
        <w:rPr>
          <w:rFonts w:hint="default" w:cs="Tahoma"/>
        </w:rPr>
        <w:t>份，联合体成员各</w:t>
      </w:r>
      <w:r>
        <w:rPr>
          <w:rFonts w:hint="eastAsia" w:cs="Tahoma"/>
        </w:rPr>
        <w:t>执</w:t>
      </w:r>
      <w:r>
        <w:rPr>
          <w:rFonts w:hint="eastAsia" w:cs="Tahoma"/>
          <w:u w:val="single"/>
        </w:rPr>
        <w:t xml:space="preserve">    </w:t>
      </w:r>
      <w:r>
        <w:rPr>
          <w:rFonts w:hint="default" w:cs="Tahoma"/>
        </w:rPr>
        <w:t>份；副本一式</w:t>
      </w:r>
      <w:r>
        <w:rPr>
          <w:rFonts w:hint="eastAsia" w:cs="Tahoma"/>
          <w:u w:val="single"/>
        </w:rPr>
        <w:t xml:space="preserve">    </w:t>
      </w:r>
      <w:r>
        <w:rPr>
          <w:rFonts w:hint="default" w:cs="Tahoma"/>
        </w:rPr>
        <w:t>份，联合体成员各执</w:t>
      </w:r>
      <w:r>
        <w:rPr>
          <w:rFonts w:hint="eastAsia" w:cs="Tahoma"/>
          <w:u w:val="single"/>
        </w:rPr>
        <w:t xml:space="preserve">     </w:t>
      </w:r>
      <w:r>
        <w:rPr>
          <w:rFonts w:hint="default" w:cs="Tahoma"/>
        </w:rPr>
        <w:t>份。</w:t>
      </w:r>
    </w:p>
    <w:p w14:paraId="3B7FBD15">
      <w:pPr>
        <w:pStyle w:val="46"/>
        <w:wordWrap w:val="0"/>
        <w:adjustRightInd w:val="0"/>
        <w:snapToGrid w:val="0"/>
        <w:spacing w:before="0" w:beforeAutospacing="0" w:after="0" w:afterAutospacing="0" w:line="360" w:lineRule="auto"/>
        <w:ind w:firstLine="3600" w:firstLineChars="1500"/>
        <w:rPr>
          <w:rFonts w:hint="eastAsia" w:cs="Tahoma"/>
        </w:rPr>
      </w:pPr>
    </w:p>
    <w:p w14:paraId="37BF70FB">
      <w:pPr>
        <w:pStyle w:val="46"/>
        <w:wordWrap w:val="0"/>
        <w:adjustRightInd w:val="0"/>
        <w:snapToGrid w:val="0"/>
        <w:spacing w:before="0" w:beforeAutospacing="0" w:after="0" w:afterAutospacing="0" w:line="360" w:lineRule="auto"/>
        <w:ind w:firstLine="3600" w:firstLineChars="1500"/>
        <w:rPr>
          <w:rFonts w:hint="eastAsia" w:cs="Tahoma"/>
        </w:rPr>
      </w:pPr>
    </w:p>
    <w:p w14:paraId="2102CE2C">
      <w:pPr>
        <w:pStyle w:val="46"/>
        <w:wordWrap w:val="0"/>
        <w:adjustRightInd w:val="0"/>
        <w:snapToGrid w:val="0"/>
        <w:spacing w:before="0" w:beforeAutospacing="0" w:after="0" w:afterAutospacing="0" w:line="360" w:lineRule="auto"/>
        <w:ind w:firstLine="3600" w:firstLineChars="1500"/>
        <w:rPr>
          <w:rFonts w:hint="default" w:cs="Tahoma"/>
        </w:rPr>
      </w:pPr>
      <w:r>
        <w:rPr>
          <w:rFonts w:hint="eastAsia" w:cs="Tahoma"/>
        </w:rPr>
        <w:t>甲  方（公章）：</w:t>
      </w:r>
      <w:r>
        <w:rPr>
          <w:rFonts w:hint="eastAsia" w:cs="Tahoma"/>
          <w:u w:val="single"/>
        </w:rPr>
        <w:t xml:space="preserve">                        </w:t>
      </w:r>
    </w:p>
    <w:p w14:paraId="57B1C741">
      <w:pPr>
        <w:pStyle w:val="46"/>
        <w:wordWrap w:val="0"/>
        <w:adjustRightInd w:val="0"/>
        <w:snapToGrid w:val="0"/>
        <w:spacing w:before="0" w:beforeAutospacing="0" w:after="0" w:afterAutospacing="0" w:line="360" w:lineRule="auto"/>
        <w:ind w:firstLine="3600" w:firstLineChars="1500"/>
        <w:rPr>
          <w:rFonts w:hint="default" w:cs="Tahoma"/>
        </w:rPr>
      </w:pPr>
      <w:r>
        <w:rPr>
          <w:rFonts w:hint="eastAsia" w:cs="Tahoma"/>
        </w:rPr>
        <w:t>法定代表人（签字或盖章）：</w:t>
      </w:r>
      <w:r>
        <w:rPr>
          <w:rFonts w:hint="eastAsia" w:cs="Tahoma"/>
          <w:u w:val="single"/>
        </w:rPr>
        <w:t xml:space="preserve">              </w:t>
      </w:r>
    </w:p>
    <w:p w14:paraId="773A70A6">
      <w:pPr>
        <w:pStyle w:val="46"/>
        <w:wordWrap w:val="0"/>
        <w:adjustRightInd w:val="0"/>
        <w:snapToGrid w:val="0"/>
        <w:spacing w:before="0" w:beforeAutospacing="0" w:after="0" w:afterAutospacing="0" w:line="360" w:lineRule="auto"/>
        <w:ind w:firstLine="3600" w:firstLineChars="1500"/>
        <w:rPr>
          <w:rFonts w:hint="default" w:cs="Tahoma"/>
        </w:rPr>
      </w:pPr>
      <w:r>
        <w:rPr>
          <w:rFonts w:hint="eastAsia" w:cs="Tahoma"/>
        </w:rPr>
        <w:t>乙  方（公章）：</w:t>
      </w:r>
      <w:r>
        <w:rPr>
          <w:rFonts w:hint="eastAsia" w:cs="Tahoma"/>
          <w:u w:val="single"/>
        </w:rPr>
        <w:t xml:space="preserve">                        </w:t>
      </w:r>
    </w:p>
    <w:p w14:paraId="2A8908A0">
      <w:pPr>
        <w:pStyle w:val="46"/>
        <w:wordWrap w:val="0"/>
        <w:adjustRightInd w:val="0"/>
        <w:snapToGrid w:val="0"/>
        <w:spacing w:before="0" w:beforeAutospacing="0" w:after="0" w:afterAutospacing="0" w:line="360" w:lineRule="auto"/>
        <w:ind w:firstLine="3600" w:firstLineChars="1500"/>
        <w:rPr>
          <w:rFonts w:hint="default" w:cs="Tahoma"/>
        </w:rPr>
      </w:pPr>
      <w:r>
        <w:rPr>
          <w:rFonts w:hint="eastAsia" w:cs="Tahoma"/>
        </w:rPr>
        <w:t>法定代表人（签字或盖章）：</w:t>
      </w:r>
      <w:r>
        <w:rPr>
          <w:rFonts w:hint="eastAsia" w:cs="Tahoma"/>
          <w:u w:val="single"/>
        </w:rPr>
        <w:t xml:space="preserve">             </w:t>
      </w:r>
      <w:r>
        <w:rPr>
          <w:rFonts w:hint="eastAsia" w:cs="Tahoma"/>
        </w:rPr>
        <w:t xml:space="preserve">          </w:t>
      </w:r>
    </w:p>
    <w:p w14:paraId="0CAE57AF">
      <w:pPr>
        <w:pStyle w:val="46"/>
        <w:wordWrap w:val="0"/>
        <w:adjustRightInd w:val="0"/>
        <w:snapToGrid w:val="0"/>
        <w:spacing w:before="0" w:beforeAutospacing="0" w:after="0" w:afterAutospacing="0" w:line="360" w:lineRule="auto"/>
        <w:ind w:firstLine="3480" w:firstLineChars="1450"/>
        <w:rPr>
          <w:rFonts w:hint="default" w:cs="Tahoma"/>
        </w:rPr>
      </w:pPr>
      <w:r>
        <w:rPr>
          <w:rFonts w:hint="eastAsia" w:cs="Tahoma"/>
        </w:rPr>
        <w:t xml:space="preserve"> 签订日期: </w:t>
      </w:r>
      <w:r>
        <w:rPr>
          <w:rFonts w:hint="eastAsia" w:cs="Tahoma"/>
          <w:u w:val="single"/>
        </w:rPr>
        <w:t xml:space="preserve">            </w:t>
      </w:r>
      <w:r>
        <w:rPr>
          <w:rFonts w:hint="default" w:cs="Tahoma"/>
          <w:u w:val="single"/>
        </w:rPr>
        <w:br w:type="page"/>
      </w:r>
    </w:p>
    <w:p w14:paraId="5612DE12">
      <w:pPr>
        <w:spacing w:line="360" w:lineRule="auto"/>
        <w:ind w:firstLine="482" w:firstLineChars="200"/>
        <w:rPr>
          <w:rFonts w:hint="default" w:ascii="宋体" w:hAnsi="宋体"/>
          <w:b/>
          <w:sz w:val="24"/>
        </w:rPr>
      </w:pPr>
      <w:bookmarkStart w:id="17" w:name="_Toc107561303"/>
      <w:r>
        <w:rPr>
          <w:rFonts w:hint="eastAsia" w:ascii="宋体" w:hAnsi="宋体"/>
          <w:b/>
          <w:sz w:val="24"/>
        </w:rPr>
        <w:t>5.2分包意向协议书</w:t>
      </w:r>
      <w:bookmarkEnd w:id="17"/>
    </w:p>
    <w:p w14:paraId="0938ACC5">
      <w:pPr>
        <w:pStyle w:val="46"/>
        <w:wordWrap w:val="0"/>
        <w:adjustRightInd w:val="0"/>
        <w:snapToGrid w:val="0"/>
        <w:spacing w:before="0" w:beforeAutospacing="0" w:after="0" w:afterAutospacing="0" w:line="360" w:lineRule="auto"/>
        <w:ind w:firstLine="360" w:firstLineChars="150"/>
        <w:rPr>
          <w:rFonts w:hint="default" w:cs="Tahoma"/>
          <w:i/>
          <w:u w:val="single"/>
        </w:rPr>
      </w:pPr>
      <w:r>
        <w:rPr>
          <w:rFonts w:hint="eastAsia"/>
        </w:rPr>
        <w:t>（拟成交后合同分包的应当提供，未分包的不用提供）</w:t>
      </w:r>
    </w:p>
    <w:p w14:paraId="2AAC566B">
      <w:pPr>
        <w:pStyle w:val="46"/>
        <w:wordWrap w:val="0"/>
        <w:adjustRightInd w:val="0"/>
        <w:snapToGrid w:val="0"/>
        <w:spacing w:before="0" w:beforeAutospacing="0" w:after="0" w:afterAutospacing="0" w:line="360" w:lineRule="auto"/>
        <w:ind w:firstLine="480"/>
        <w:rPr>
          <w:rFonts w:hint="default" w:cs="Tahoma"/>
        </w:rPr>
      </w:pPr>
      <w:r>
        <w:rPr>
          <w:rFonts w:hint="eastAsia" w:cs="Tahoma"/>
          <w:i/>
          <w:u w:val="single"/>
        </w:rPr>
        <w:t xml:space="preserve">   (甲公司名称)</w:t>
      </w:r>
      <w:r>
        <w:rPr>
          <w:rFonts w:hint="eastAsia" w:cs="Tahoma"/>
          <w:u w:val="single"/>
        </w:rPr>
        <w:t xml:space="preserve">_   </w:t>
      </w:r>
      <w:r>
        <w:rPr>
          <w:rFonts w:hint="eastAsia" w:cs="Tahoma"/>
        </w:rPr>
        <w:t>（以下简称甲方）</w:t>
      </w:r>
    </w:p>
    <w:p w14:paraId="04145025">
      <w:pPr>
        <w:pStyle w:val="46"/>
        <w:wordWrap w:val="0"/>
        <w:adjustRightInd w:val="0"/>
        <w:snapToGrid w:val="0"/>
        <w:spacing w:before="0" w:beforeAutospacing="0" w:after="0" w:afterAutospacing="0" w:line="360" w:lineRule="auto"/>
        <w:ind w:firstLine="480"/>
        <w:rPr>
          <w:rFonts w:hint="default" w:cs="Tahoma"/>
        </w:rPr>
      </w:pPr>
      <w:r>
        <w:rPr>
          <w:rFonts w:hint="eastAsia" w:cs="Tahoma"/>
          <w:i/>
          <w:u w:val="single"/>
        </w:rPr>
        <w:t xml:space="preserve">   (乙公司名称)</w:t>
      </w:r>
      <w:r>
        <w:rPr>
          <w:rFonts w:hint="eastAsia" w:cs="Tahoma"/>
          <w:u w:val="single"/>
        </w:rPr>
        <w:t xml:space="preserve">    </w:t>
      </w:r>
      <w:r>
        <w:rPr>
          <w:rFonts w:hint="eastAsia" w:cs="Tahoma"/>
        </w:rPr>
        <w:t>（以下简称乙方）</w:t>
      </w:r>
    </w:p>
    <w:p w14:paraId="00CF2420">
      <w:pPr>
        <w:pStyle w:val="46"/>
        <w:wordWrap w:val="0"/>
        <w:adjustRightInd w:val="0"/>
        <w:snapToGrid w:val="0"/>
        <w:spacing w:before="0" w:beforeAutospacing="0" w:after="0" w:afterAutospacing="0" w:line="360" w:lineRule="auto"/>
        <w:ind w:firstLine="480"/>
        <w:rPr>
          <w:rFonts w:hint="default" w:cs="Tahoma"/>
        </w:rPr>
      </w:pPr>
      <w:r>
        <w:rPr>
          <w:rFonts w:hint="eastAsia" w:cs="Tahoma"/>
        </w:rPr>
        <w:t xml:space="preserve">……  （多家企业的以甲、乙、丙、丁……描述）                          </w:t>
      </w:r>
    </w:p>
    <w:p w14:paraId="23828A0F">
      <w:pPr>
        <w:pStyle w:val="46"/>
        <w:wordWrap w:val="0"/>
        <w:adjustRightInd w:val="0"/>
        <w:snapToGrid w:val="0"/>
        <w:spacing w:before="0" w:beforeAutospacing="0" w:after="0" w:afterAutospacing="0" w:line="360" w:lineRule="auto"/>
        <w:ind w:firstLine="480"/>
        <w:rPr>
          <w:rFonts w:hint="default" w:cs="Tahoma"/>
        </w:rPr>
      </w:pPr>
      <w:r>
        <w:rPr>
          <w:rFonts w:hint="eastAsia" w:cs="Tahoma"/>
        </w:rPr>
        <w:t>甲方就</w:t>
      </w:r>
      <w:r>
        <w:rPr>
          <w:rFonts w:hint="eastAsia" w:cs="Tahoma"/>
          <w:u w:val="single"/>
        </w:rPr>
        <w:t xml:space="preserve">  </w:t>
      </w:r>
      <w:r>
        <w:rPr>
          <w:rFonts w:hint="eastAsia" w:cs="Tahoma"/>
          <w:i/>
          <w:u w:val="single"/>
        </w:rPr>
        <w:t>（项目名称）</w:t>
      </w:r>
      <w:r>
        <w:rPr>
          <w:rFonts w:hint="eastAsia" w:cs="Tahoma"/>
          <w:u w:val="single"/>
        </w:rPr>
        <w:t xml:space="preserve">  </w:t>
      </w:r>
      <w:r>
        <w:rPr>
          <w:rFonts w:hint="eastAsia" w:cs="Tahoma"/>
        </w:rPr>
        <w:t>与其它各方通过友好协商达成如下分包意向协议：</w:t>
      </w:r>
    </w:p>
    <w:p w14:paraId="7E86C472">
      <w:pPr>
        <w:pStyle w:val="46"/>
        <w:wordWrap w:val="0"/>
        <w:adjustRightInd w:val="0"/>
        <w:snapToGrid w:val="0"/>
        <w:spacing w:before="0" w:beforeAutospacing="0" w:after="0" w:afterAutospacing="0" w:line="360" w:lineRule="auto"/>
        <w:ind w:firstLine="480"/>
        <w:rPr>
          <w:rFonts w:hint="default" w:cs="Tahoma"/>
        </w:rPr>
      </w:pPr>
      <w:r>
        <w:rPr>
          <w:rFonts w:hint="eastAsia" w:cs="Tahoma"/>
        </w:rPr>
        <w:t>1、在本次响应有效期内，其它各方同意甲方代理采购活动</w:t>
      </w:r>
      <w:r>
        <w:rPr>
          <w:rFonts w:hint="default" w:cs="Tahoma"/>
        </w:rPr>
        <w:t>相关</w:t>
      </w:r>
      <w:r>
        <w:rPr>
          <w:rFonts w:hint="eastAsia" w:cs="Tahoma"/>
        </w:rPr>
        <w:t>事宜。</w:t>
      </w:r>
    </w:p>
    <w:p w14:paraId="1251D5A9">
      <w:pPr>
        <w:pStyle w:val="46"/>
        <w:wordWrap w:val="0"/>
        <w:adjustRightInd w:val="0"/>
        <w:snapToGrid w:val="0"/>
        <w:spacing w:before="0" w:beforeAutospacing="0" w:after="0" w:afterAutospacing="0" w:line="360" w:lineRule="auto"/>
        <w:ind w:firstLine="480"/>
        <w:rPr>
          <w:rFonts w:hint="default" w:cs="Tahoma"/>
        </w:rPr>
      </w:pPr>
      <w:r>
        <w:rPr>
          <w:rFonts w:hint="eastAsia" w:cs="Tahoma"/>
        </w:rPr>
        <w:t>2、其它各方合同金额及负责的工作:</w:t>
      </w:r>
    </w:p>
    <w:p w14:paraId="7E1FD0ED">
      <w:pPr>
        <w:pStyle w:val="46"/>
        <w:wordWrap w:val="0"/>
        <w:adjustRightInd w:val="0"/>
        <w:snapToGrid w:val="0"/>
        <w:spacing w:before="0" w:beforeAutospacing="0" w:after="0" w:afterAutospacing="0" w:line="360" w:lineRule="auto"/>
        <w:ind w:firstLine="480"/>
        <w:rPr>
          <w:rFonts w:hint="default" w:cs="Tahoma"/>
        </w:rPr>
      </w:pPr>
      <w:r>
        <w:rPr>
          <w:rFonts w:hint="eastAsia" w:cs="Tahoma"/>
        </w:rPr>
        <w:t>乙方承担的分包合同金额为项目采购合同金额的</w:t>
      </w:r>
      <w:r>
        <w:rPr>
          <w:rFonts w:hint="default" w:cs="Tahoma"/>
          <w:u w:val="single"/>
        </w:rPr>
        <w:t xml:space="preserve">    %</w:t>
      </w:r>
      <w:r>
        <w:rPr>
          <w:rFonts w:hint="eastAsia" w:cs="Tahoma"/>
        </w:rPr>
        <w:t>，负责的工作为：</w:t>
      </w:r>
      <w:r>
        <w:rPr>
          <w:rFonts w:hint="eastAsia" w:cs="Tahoma"/>
          <w:u w:val="single"/>
        </w:rPr>
        <w:t xml:space="preserve">           </w:t>
      </w:r>
      <w:r>
        <w:rPr>
          <w:rFonts w:hint="eastAsia" w:cs="Tahoma"/>
        </w:rPr>
        <w:t>。</w:t>
      </w:r>
    </w:p>
    <w:p w14:paraId="4688B2FE">
      <w:pPr>
        <w:pStyle w:val="46"/>
        <w:wordWrap w:val="0"/>
        <w:adjustRightInd w:val="0"/>
        <w:snapToGrid w:val="0"/>
        <w:spacing w:before="0" w:beforeAutospacing="0" w:after="0" w:afterAutospacing="0" w:line="360" w:lineRule="auto"/>
        <w:ind w:firstLine="480"/>
        <w:rPr>
          <w:rFonts w:hint="default" w:cs="Tahoma"/>
        </w:rPr>
      </w:pPr>
      <w:r>
        <w:rPr>
          <w:rFonts w:hint="eastAsia" w:cs="Tahoma"/>
        </w:rPr>
        <w:t>……</w:t>
      </w:r>
    </w:p>
    <w:p w14:paraId="00D4D848">
      <w:pPr>
        <w:pStyle w:val="46"/>
        <w:wordWrap w:val="0"/>
        <w:adjustRightInd w:val="0"/>
        <w:snapToGrid w:val="0"/>
        <w:spacing w:before="0" w:beforeAutospacing="0" w:after="0" w:afterAutospacing="0" w:line="360" w:lineRule="auto"/>
        <w:ind w:firstLine="480"/>
        <w:rPr>
          <w:rFonts w:hint="default" w:cs="Tahoma"/>
        </w:rPr>
      </w:pPr>
      <w:r>
        <w:rPr>
          <w:rFonts w:hint="eastAsia" w:cs="Tahoma"/>
        </w:rPr>
        <w:t>3、各方责任和义务：</w:t>
      </w:r>
    </w:p>
    <w:p w14:paraId="0D09F427">
      <w:pPr>
        <w:pStyle w:val="46"/>
        <w:wordWrap w:val="0"/>
        <w:adjustRightInd w:val="0"/>
        <w:snapToGrid w:val="0"/>
        <w:spacing w:before="0" w:beforeAutospacing="0" w:after="0" w:afterAutospacing="0" w:line="360" w:lineRule="auto"/>
        <w:ind w:firstLine="480"/>
        <w:rPr>
          <w:rFonts w:hint="default" w:cs="Tahoma"/>
        </w:rPr>
      </w:pPr>
      <w:r>
        <w:rPr>
          <w:rFonts w:hint="eastAsia" w:cs="Tahoma"/>
        </w:rPr>
        <w:t>（</w:t>
      </w:r>
      <w:r>
        <w:rPr>
          <w:rFonts w:hint="default" w:cs="Tahoma"/>
        </w:rPr>
        <w:t>1</w:t>
      </w:r>
      <w:r>
        <w:rPr>
          <w:rFonts w:hint="eastAsia" w:cs="Tahoma"/>
        </w:rPr>
        <w:t>）其它方按甲方的要求，负责提供分包负责工作量的相关资料；（包括资质、报价、技术文件等资料）；</w:t>
      </w:r>
    </w:p>
    <w:p w14:paraId="5F80A58D">
      <w:pPr>
        <w:pStyle w:val="46"/>
        <w:wordWrap w:val="0"/>
        <w:adjustRightInd w:val="0"/>
        <w:snapToGrid w:val="0"/>
        <w:spacing w:before="0" w:beforeAutospacing="0" w:after="0" w:afterAutospacing="0" w:line="360" w:lineRule="auto"/>
        <w:ind w:firstLine="480"/>
        <w:rPr>
          <w:rFonts w:hint="default" w:cs="Tahoma"/>
        </w:rPr>
      </w:pPr>
      <w:r>
        <w:rPr>
          <w:rFonts w:hint="eastAsia" w:cs="Tahoma"/>
        </w:rPr>
        <w:t>（2）甲方负责提供</w:t>
      </w:r>
      <w:r>
        <w:rPr>
          <w:rFonts w:hint="eastAsia"/>
        </w:rPr>
        <w:t>采购文件</w:t>
      </w:r>
      <w:r>
        <w:rPr>
          <w:rFonts w:hint="eastAsia" w:cs="Tahoma"/>
        </w:rPr>
        <w:t>中规定的除其它方应提供的资料外的所有资料，并组织、汇编响应文件、参与项目采购；甲方未经其它方同意不得擅自提高或降低其它方报价；</w:t>
      </w:r>
    </w:p>
    <w:p w14:paraId="6DE8FA82">
      <w:pPr>
        <w:pStyle w:val="46"/>
        <w:wordWrap w:val="0"/>
        <w:adjustRightInd w:val="0"/>
        <w:snapToGrid w:val="0"/>
        <w:spacing w:before="0" w:beforeAutospacing="0" w:after="0" w:afterAutospacing="0" w:line="360" w:lineRule="auto"/>
        <w:ind w:firstLine="480"/>
        <w:rPr>
          <w:rFonts w:hint="default" w:cs="Tahoma"/>
        </w:rPr>
      </w:pPr>
      <w:r>
        <w:rPr>
          <w:rFonts w:hint="eastAsia" w:cs="Tahoma"/>
        </w:rPr>
        <w:t>（3）若成交，其它方应各自承担全部分包内容的工作量，并对所承担工作的质量、工期向甲方负责；甲方不得将其它方各自负责的工作量全部或部分转让给另外的供应商。</w:t>
      </w:r>
    </w:p>
    <w:p w14:paraId="1E79AD3F">
      <w:pPr>
        <w:pStyle w:val="46"/>
        <w:wordWrap w:val="0"/>
        <w:adjustRightInd w:val="0"/>
        <w:snapToGrid w:val="0"/>
        <w:spacing w:before="0" w:beforeAutospacing="0" w:after="0" w:afterAutospacing="0" w:line="360" w:lineRule="auto"/>
        <w:ind w:firstLine="480"/>
        <w:rPr>
          <w:rFonts w:hint="default" w:cs="Tahoma"/>
        </w:rPr>
      </w:pPr>
      <w:r>
        <w:rPr>
          <w:rFonts w:hint="eastAsia" w:cs="Tahoma"/>
        </w:rPr>
        <w:t>4、若成交，甲方与采购人签订采购合同，就采购合同约定的事项对采购人负责，同时本协议应作为采购合同的组成部分。</w:t>
      </w:r>
    </w:p>
    <w:p w14:paraId="1156AD11">
      <w:pPr>
        <w:pStyle w:val="46"/>
        <w:wordWrap w:val="0"/>
        <w:adjustRightInd w:val="0"/>
        <w:snapToGrid w:val="0"/>
        <w:spacing w:before="0" w:beforeAutospacing="0" w:after="0" w:afterAutospacing="0" w:line="360" w:lineRule="auto"/>
        <w:ind w:firstLine="480"/>
        <w:rPr>
          <w:rFonts w:hint="default" w:cs="Tahoma"/>
        </w:rPr>
      </w:pPr>
      <w:r>
        <w:rPr>
          <w:rFonts w:hint="eastAsia" w:cs="Tahoma"/>
        </w:rPr>
        <w:t>5、其他:</w:t>
      </w:r>
      <w:r>
        <w:rPr>
          <w:rFonts w:hint="default" w:cs="Tahoma"/>
        </w:rPr>
        <w:t>……</w:t>
      </w:r>
    </w:p>
    <w:p w14:paraId="01A2EBF5">
      <w:pPr>
        <w:pStyle w:val="46"/>
        <w:wordWrap w:val="0"/>
        <w:adjustRightInd w:val="0"/>
        <w:snapToGrid w:val="0"/>
        <w:spacing w:before="0" w:beforeAutospacing="0" w:after="0" w:afterAutospacing="0" w:line="360" w:lineRule="auto"/>
        <w:ind w:firstLine="480"/>
        <w:rPr>
          <w:rFonts w:hint="default" w:cs="Tahoma"/>
        </w:rPr>
      </w:pPr>
      <w:r>
        <w:rPr>
          <w:rFonts w:hint="eastAsia" w:cs="Tahoma"/>
        </w:rPr>
        <w:t>6、本协议书自签署之日起生效，若未成交，自响应文件有效期结束后自行失效；若成交，自项目合同书规定的期限之后自行失效。</w:t>
      </w:r>
    </w:p>
    <w:p w14:paraId="045276F5">
      <w:pPr>
        <w:pStyle w:val="46"/>
        <w:wordWrap w:val="0"/>
        <w:adjustRightInd w:val="0"/>
        <w:snapToGrid w:val="0"/>
        <w:spacing w:before="0" w:beforeAutospacing="0" w:after="0" w:afterAutospacing="0" w:line="360" w:lineRule="auto"/>
        <w:ind w:firstLine="480"/>
        <w:rPr>
          <w:rFonts w:hint="default" w:cs="Tahoma"/>
        </w:rPr>
      </w:pPr>
      <w:r>
        <w:rPr>
          <w:rFonts w:hint="eastAsia" w:cs="Tahoma"/>
        </w:rPr>
        <w:t>7、</w:t>
      </w:r>
      <w:r>
        <w:rPr>
          <w:rFonts w:hint="default" w:cs="Tahoma"/>
        </w:rPr>
        <w:t>本协议书正本一式</w:t>
      </w:r>
      <w:r>
        <w:rPr>
          <w:rFonts w:hint="eastAsia" w:cs="Tahoma"/>
          <w:u w:val="single"/>
        </w:rPr>
        <w:t xml:space="preserve">   </w:t>
      </w:r>
      <w:r>
        <w:rPr>
          <w:rFonts w:hint="default" w:cs="Tahoma"/>
        </w:rPr>
        <w:t>份，</w:t>
      </w:r>
      <w:r>
        <w:rPr>
          <w:rFonts w:hint="eastAsia" w:cs="Tahoma"/>
        </w:rPr>
        <w:t>甲方与其它方</w:t>
      </w:r>
      <w:r>
        <w:rPr>
          <w:rFonts w:hint="default" w:cs="Tahoma"/>
        </w:rPr>
        <w:t>各</w:t>
      </w:r>
      <w:r>
        <w:rPr>
          <w:rFonts w:hint="eastAsia" w:cs="Tahoma"/>
        </w:rPr>
        <w:t>执</w:t>
      </w:r>
      <w:r>
        <w:rPr>
          <w:rFonts w:hint="eastAsia" w:cs="Tahoma"/>
          <w:u w:val="single"/>
        </w:rPr>
        <w:t xml:space="preserve">   </w:t>
      </w:r>
      <w:r>
        <w:rPr>
          <w:rFonts w:hint="default" w:cs="Tahoma"/>
        </w:rPr>
        <w:t>份；副本一式</w:t>
      </w:r>
      <w:r>
        <w:rPr>
          <w:rFonts w:hint="eastAsia" w:cs="Tahoma"/>
          <w:u w:val="single"/>
        </w:rPr>
        <w:t xml:space="preserve">   </w:t>
      </w:r>
      <w:r>
        <w:rPr>
          <w:rFonts w:hint="default" w:cs="Tahoma"/>
        </w:rPr>
        <w:t>份，</w:t>
      </w:r>
      <w:r>
        <w:rPr>
          <w:rFonts w:hint="eastAsia" w:cs="Tahoma"/>
        </w:rPr>
        <w:t>甲方与其它方</w:t>
      </w:r>
      <w:r>
        <w:rPr>
          <w:rFonts w:hint="default" w:cs="Tahoma"/>
        </w:rPr>
        <w:t>各执</w:t>
      </w:r>
      <w:r>
        <w:rPr>
          <w:rFonts w:hint="eastAsia" w:cs="Tahoma"/>
          <w:u w:val="single"/>
        </w:rPr>
        <w:t xml:space="preserve">   </w:t>
      </w:r>
      <w:r>
        <w:rPr>
          <w:rFonts w:hint="default" w:cs="Tahoma"/>
        </w:rPr>
        <w:t>份。</w:t>
      </w:r>
    </w:p>
    <w:p w14:paraId="1DF8A155">
      <w:pPr>
        <w:pStyle w:val="46"/>
        <w:wordWrap w:val="0"/>
        <w:adjustRightInd w:val="0"/>
        <w:snapToGrid w:val="0"/>
        <w:spacing w:before="0" w:beforeAutospacing="0" w:after="0" w:afterAutospacing="0" w:line="360" w:lineRule="auto"/>
        <w:ind w:firstLine="3600" w:firstLineChars="1500"/>
        <w:rPr>
          <w:rFonts w:hint="default" w:cs="Tahoma"/>
        </w:rPr>
      </w:pPr>
      <w:r>
        <w:rPr>
          <w:rFonts w:hint="eastAsia" w:cs="Tahoma"/>
        </w:rPr>
        <w:t>甲  方（公章）：</w:t>
      </w:r>
      <w:r>
        <w:rPr>
          <w:rFonts w:hint="eastAsia" w:cs="Tahoma"/>
          <w:u w:val="single"/>
        </w:rPr>
        <w:t xml:space="preserve">                        </w:t>
      </w:r>
    </w:p>
    <w:p w14:paraId="09A28BF9">
      <w:pPr>
        <w:pStyle w:val="46"/>
        <w:wordWrap w:val="0"/>
        <w:adjustRightInd w:val="0"/>
        <w:snapToGrid w:val="0"/>
        <w:spacing w:before="0" w:beforeAutospacing="0" w:after="0" w:afterAutospacing="0" w:line="360" w:lineRule="auto"/>
        <w:ind w:firstLine="3600" w:firstLineChars="1500"/>
        <w:rPr>
          <w:rFonts w:hint="default" w:cs="Tahoma"/>
        </w:rPr>
      </w:pPr>
      <w:r>
        <w:rPr>
          <w:rFonts w:hint="eastAsia" w:cs="Tahoma"/>
        </w:rPr>
        <w:t>法定代表人（签字或盖章）：</w:t>
      </w:r>
      <w:r>
        <w:rPr>
          <w:rFonts w:hint="eastAsia" w:cs="Tahoma"/>
          <w:u w:val="single"/>
        </w:rPr>
        <w:t xml:space="preserve">              </w:t>
      </w:r>
    </w:p>
    <w:p w14:paraId="27FACE61">
      <w:pPr>
        <w:pStyle w:val="46"/>
        <w:wordWrap w:val="0"/>
        <w:adjustRightInd w:val="0"/>
        <w:snapToGrid w:val="0"/>
        <w:spacing w:before="0" w:beforeAutospacing="0" w:after="0" w:afterAutospacing="0" w:line="360" w:lineRule="auto"/>
        <w:ind w:firstLine="3600" w:firstLineChars="1500"/>
        <w:rPr>
          <w:rFonts w:hint="default" w:cs="Tahoma"/>
        </w:rPr>
      </w:pPr>
      <w:r>
        <w:rPr>
          <w:rFonts w:hint="eastAsia" w:cs="Tahoma"/>
        </w:rPr>
        <w:t>乙  方（公章）：</w:t>
      </w:r>
      <w:r>
        <w:rPr>
          <w:rFonts w:hint="eastAsia" w:cs="Tahoma"/>
          <w:u w:val="single"/>
        </w:rPr>
        <w:t xml:space="preserve">                        </w:t>
      </w:r>
    </w:p>
    <w:p w14:paraId="3A8E7432">
      <w:pPr>
        <w:pStyle w:val="46"/>
        <w:wordWrap w:val="0"/>
        <w:adjustRightInd w:val="0"/>
        <w:snapToGrid w:val="0"/>
        <w:spacing w:before="0" w:beforeAutospacing="0" w:after="0" w:afterAutospacing="0" w:line="360" w:lineRule="auto"/>
        <w:ind w:firstLine="3600" w:firstLineChars="1500"/>
        <w:rPr>
          <w:rFonts w:hint="default" w:cs="Tahoma"/>
        </w:rPr>
      </w:pPr>
      <w:r>
        <w:rPr>
          <w:rFonts w:hint="eastAsia" w:cs="Tahoma"/>
        </w:rPr>
        <w:t>法定代表人（签字或盖章）：</w:t>
      </w:r>
      <w:r>
        <w:rPr>
          <w:rFonts w:hint="eastAsia" w:cs="Tahoma"/>
          <w:u w:val="single"/>
        </w:rPr>
        <w:t xml:space="preserve">              </w:t>
      </w:r>
    </w:p>
    <w:p w14:paraId="531B0471">
      <w:pPr>
        <w:pStyle w:val="46"/>
        <w:wordWrap w:val="0"/>
        <w:adjustRightInd w:val="0"/>
        <w:snapToGrid w:val="0"/>
        <w:spacing w:before="0" w:beforeAutospacing="0" w:after="0" w:afterAutospacing="0" w:line="360" w:lineRule="auto"/>
        <w:ind w:firstLine="3720" w:firstLineChars="1550"/>
        <w:rPr>
          <w:rFonts w:hint="default" w:cs="Tahoma"/>
        </w:rPr>
      </w:pPr>
      <w:r>
        <w:rPr>
          <w:rFonts w:hint="eastAsia" w:cs="Tahoma"/>
        </w:rPr>
        <w:t xml:space="preserve">         </w:t>
      </w:r>
    </w:p>
    <w:p w14:paraId="79B9D1F5">
      <w:pPr>
        <w:wordWrap w:val="0"/>
        <w:spacing w:line="360" w:lineRule="auto"/>
        <w:ind w:firstLine="4200" w:firstLineChars="1750"/>
        <w:rPr>
          <w:rFonts w:hint="default" w:ascii="宋体" w:hAnsi="宋体" w:eastAsia="宋体"/>
          <w:szCs w:val="24"/>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cs="Tahoma"/>
          <w:sz w:val="24"/>
        </w:rPr>
        <w:t xml:space="preserve">签订日期: </w:t>
      </w:r>
      <w:r>
        <w:rPr>
          <w:rFonts w:hint="eastAsia" w:ascii="宋体" w:hAnsi="宋体" w:cs="Tahoma"/>
          <w:sz w:val="24"/>
          <w:u w:val="single"/>
        </w:rPr>
        <w:t xml:space="preserve">      </w:t>
      </w:r>
      <w:r>
        <w:rPr>
          <w:rFonts w:hint="default" w:ascii="宋体" w:hAnsi="宋体" w:cs="Tahoma"/>
          <w:sz w:val="24"/>
          <w:u w:val="single"/>
        </w:rPr>
        <w:t xml:space="preserve"> </w:t>
      </w:r>
      <w:r>
        <w:rPr>
          <w:rFonts w:hint="eastAsia" w:ascii="宋体" w:hAnsi="宋体" w:cs="Tahoma"/>
          <w:sz w:val="24"/>
          <w:u w:val="single"/>
          <w:lang w:val="en-US" w:eastAsia="zh-CN"/>
        </w:rPr>
        <w:t xml:space="preserve">        </w:t>
      </w:r>
    </w:p>
    <w:p w14:paraId="5A5D461E">
      <w:pPr>
        <w:spacing w:line="360" w:lineRule="auto"/>
        <w:ind w:firstLine="480" w:firstLineChars="200"/>
        <w:rPr>
          <w:rFonts w:hint="default" w:ascii="宋体" w:hAnsi="宋体"/>
          <w:b/>
          <w:sz w:val="24"/>
        </w:rPr>
      </w:pPr>
      <w:bookmarkStart w:id="18" w:name="_Toc107561304"/>
      <w:bookmarkStart w:id="19" w:name="_Toc106962849"/>
      <w:bookmarkStart w:id="20" w:name="_Toc122527636"/>
      <w:bookmarkStart w:id="21" w:name="_Toc117244497"/>
      <w:bookmarkStart w:id="22" w:name="_Toc117244382"/>
      <w:r>
        <w:rPr>
          <w:rFonts w:hint="eastAsia" w:ascii="宋体" w:hAnsi="宋体"/>
          <w:b/>
          <w:sz w:val="24"/>
        </w:rPr>
        <w:t>5.3中小企业承诺函</w:t>
      </w:r>
      <w:bookmarkEnd w:id="18"/>
      <w:bookmarkEnd w:id="19"/>
    </w:p>
    <w:p w14:paraId="1BA7B7A1">
      <w:pPr>
        <w:wordWrap w:val="0"/>
        <w:spacing w:line="360" w:lineRule="auto"/>
        <w:ind w:firstLine="480" w:firstLineChars="200"/>
        <w:rPr>
          <w:rFonts w:hint="default" w:ascii="宋体" w:hAnsi="宋体"/>
          <w:sz w:val="24"/>
        </w:rPr>
      </w:pPr>
      <w:r>
        <w:rPr>
          <w:rFonts w:hint="eastAsia" w:ascii="宋体" w:hAnsi="宋体"/>
          <w:sz w:val="24"/>
        </w:rPr>
        <w:t>（符合条件的可选择提供，专门面向或部分预留给中小企业采购的项目或采购包,承担预留份额的应选择提供）</w:t>
      </w:r>
    </w:p>
    <w:p w14:paraId="1948C0CA">
      <w:pPr>
        <w:spacing w:line="360" w:lineRule="auto"/>
        <w:rPr>
          <w:rFonts w:hint="default" w:ascii="宋体" w:hAnsi="宋体"/>
          <w:sz w:val="24"/>
        </w:rPr>
      </w:pPr>
    </w:p>
    <w:p w14:paraId="3B1C7646">
      <w:pPr>
        <w:spacing w:line="360" w:lineRule="auto"/>
        <w:ind w:firstLine="480" w:firstLineChars="200"/>
        <w:rPr>
          <w:rFonts w:hint="default" w:ascii="宋体" w:hAnsi="宋体"/>
          <w:b/>
          <w:sz w:val="24"/>
        </w:rPr>
      </w:pPr>
      <w:r>
        <w:rPr>
          <w:rFonts w:hint="default" w:ascii="宋体" w:hAnsi="宋体"/>
          <w:b/>
          <w:sz w:val="24"/>
        </w:rPr>
        <w:t>5.3</w:t>
      </w:r>
      <w:r>
        <w:rPr>
          <w:rFonts w:hint="eastAsia" w:ascii="宋体" w:hAnsi="宋体"/>
          <w:b/>
          <w:sz w:val="24"/>
        </w:rPr>
        <w:t>-</w:t>
      </w:r>
      <w:r>
        <w:rPr>
          <w:rFonts w:hint="default" w:ascii="宋体" w:hAnsi="宋体"/>
          <w:b/>
          <w:sz w:val="24"/>
        </w:rPr>
        <w:t>1</w:t>
      </w:r>
      <w:r>
        <w:rPr>
          <w:rFonts w:hint="eastAsia" w:ascii="宋体" w:hAnsi="宋体"/>
          <w:b/>
          <w:sz w:val="24"/>
        </w:rPr>
        <w:t>：中小企业承诺函（货物）</w:t>
      </w:r>
    </w:p>
    <w:p w14:paraId="24900075">
      <w:pPr>
        <w:wordWrap w:val="0"/>
        <w:spacing w:line="360" w:lineRule="auto"/>
        <w:ind w:firstLine="480" w:firstLineChars="200"/>
        <w:rPr>
          <w:rFonts w:hint="default" w:ascii="宋体" w:hAnsi="宋体"/>
          <w:sz w:val="24"/>
        </w:rPr>
      </w:pPr>
      <w:r>
        <w:rPr>
          <w:rFonts w:hint="eastAsia" w:ascii="宋体" w:hAnsi="宋体"/>
          <w:sz w:val="24"/>
        </w:rPr>
        <w:t>本公司（联合体）参加贵中心组织的</w:t>
      </w:r>
      <w:r>
        <w:rPr>
          <w:rFonts w:hint="eastAsia" w:ascii="宋体" w:hAnsi="宋体"/>
          <w:sz w:val="24"/>
          <w:u w:val="single"/>
        </w:rPr>
        <w:t xml:space="preserve"> （项目名称） </w:t>
      </w:r>
      <w:r>
        <w:rPr>
          <w:rFonts w:hint="eastAsia" w:ascii="宋体" w:hAnsi="宋体"/>
          <w:sz w:val="24"/>
        </w:rPr>
        <w:t>项目</w:t>
      </w:r>
      <w:r>
        <w:rPr>
          <w:rFonts w:hint="eastAsia" w:ascii="宋体" w:hAnsi="宋体"/>
          <w:sz w:val="24"/>
          <w:u w:val="single"/>
        </w:rPr>
        <w:t>(项目编号：          )</w:t>
      </w:r>
      <w:r>
        <w:rPr>
          <w:rFonts w:hint="eastAsia" w:ascii="宋体" w:hAnsi="宋体"/>
          <w:sz w:val="24"/>
        </w:rPr>
        <w:t>的政府采购活动，根据采购文件的规定提交相关资格证明文件。并郑重承诺如下：</w:t>
      </w:r>
    </w:p>
    <w:p w14:paraId="33AEB9D1">
      <w:pPr>
        <w:wordWrap w:val="0"/>
        <w:spacing w:line="360" w:lineRule="auto"/>
        <w:ind w:firstLine="480" w:firstLineChars="200"/>
        <w:rPr>
          <w:rFonts w:hint="default" w:ascii="宋体" w:hAnsi="宋体"/>
          <w:sz w:val="24"/>
        </w:rPr>
      </w:pPr>
      <w:r>
        <w:rPr>
          <w:rFonts w:hint="eastAsia" w:ascii="宋体" w:hAnsi="宋体"/>
          <w:sz w:val="24"/>
        </w:rPr>
        <w:t>1.根据《政府采购促进中小企业发展管理办法》（财库﹝2020﹞46 号）的规定，本公司（联合体）提供的货物</w:t>
      </w:r>
      <w:r>
        <w:rPr>
          <w:rFonts w:hint="eastAsia" w:ascii="宋体" w:hAnsi="宋体"/>
          <w:b/>
          <w:sz w:val="24"/>
        </w:rPr>
        <w:t>全部由</w:t>
      </w:r>
      <w:r>
        <w:rPr>
          <w:rFonts w:hint="eastAsia" w:ascii="宋体" w:hAnsi="宋体"/>
          <w:sz w:val="24"/>
        </w:rPr>
        <w:t>符合政策要求的</w:t>
      </w:r>
      <w:r>
        <w:rPr>
          <w:rFonts w:hint="eastAsia" w:ascii="宋体" w:hAnsi="宋体"/>
          <w:b/>
          <w:sz w:val="24"/>
        </w:rPr>
        <w:t>中小企业</w:t>
      </w:r>
      <w:r>
        <w:rPr>
          <w:rFonts w:hint="eastAsia" w:ascii="宋体" w:hAnsi="宋体"/>
          <w:sz w:val="24"/>
        </w:rPr>
        <w:t>（含联合体中的中小企业、签订分包意向协议的中小企业）</w:t>
      </w:r>
      <w:r>
        <w:rPr>
          <w:rFonts w:hint="eastAsia" w:ascii="宋体" w:hAnsi="宋体"/>
          <w:b/>
          <w:sz w:val="24"/>
        </w:rPr>
        <w:t>制造</w:t>
      </w:r>
      <w:r>
        <w:rPr>
          <w:rFonts w:hint="eastAsia" w:ascii="宋体" w:hAnsi="宋体"/>
          <w:sz w:val="24"/>
        </w:rPr>
        <w:t>。</w:t>
      </w:r>
    </w:p>
    <w:p w14:paraId="10076BD3">
      <w:pPr>
        <w:wordWrap w:val="0"/>
        <w:spacing w:line="360" w:lineRule="auto"/>
        <w:ind w:firstLine="480" w:firstLineChars="200"/>
        <w:rPr>
          <w:rFonts w:hint="default" w:ascii="宋体" w:hAnsi="宋体"/>
          <w:sz w:val="24"/>
        </w:rPr>
      </w:pPr>
      <w:r>
        <w:rPr>
          <w:rFonts w:hint="default" w:ascii="宋体" w:hAnsi="宋体"/>
          <w:sz w:val="24"/>
        </w:rPr>
        <w:t>2</w:t>
      </w:r>
      <w:r>
        <w:rPr>
          <w:rFonts w:hint="eastAsia" w:ascii="宋体" w:hAnsi="宋体"/>
          <w:sz w:val="24"/>
        </w:rPr>
        <w:t>.上述企业，不属于大企业的分支机构，不存在控股股东为大企业的情形，也不存在与大企业的负责人为同一人的情形。</w:t>
      </w:r>
    </w:p>
    <w:p w14:paraId="6FCDDEC2">
      <w:pPr>
        <w:wordWrap w:val="0"/>
        <w:spacing w:line="360" w:lineRule="auto"/>
        <w:ind w:firstLine="480" w:firstLineChars="200"/>
        <w:rPr>
          <w:rFonts w:hint="default" w:ascii="宋体" w:hAnsi="宋体"/>
          <w:sz w:val="24"/>
        </w:rPr>
      </w:pPr>
      <w:r>
        <w:rPr>
          <w:rFonts w:hint="default" w:ascii="宋体" w:hAnsi="宋体"/>
          <w:sz w:val="24"/>
        </w:rPr>
        <w:t>3</w:t>
      </w:r>
      <w:r>
        <w:rPr>
          <w:rFonts w:hint="eastAsia" w:ascii="宋体" w:hAnsi="宋体"/>
          <w:sz w:val="24"/>
        </w:rPr>
        <w:t>.本企业对上述承诺内容的真实性负责。如有虚假，将依法承担相应责任。</w:t>
      </w:r>
    </w:p>
    <w:p w14:paraId="581F277D">
      <w:pPr>
        <w:wordWrap w:val="0"/>
        <w:spacing w:line="360" w:lineRule="auto"/>
        <w:ind w:left="1091" w:hanging="1087" w:hangingChars="453"/>
        <w:jc w:val="left"/>
        <w:rPr>
          <w:rFonts w:hint="default" w:ascii="宋体" w:hAnsi="宋体"/>
          <w:b/>
          <w:sz w:val="24"/>
        </w:rPr>
      </w:pPr>
    </w:p>
    <w:p w14:paraId="3FE9F7BD">
      <w:pPr>
        <w:wordWrap w:val="0"/>
        <w:spacing w:line="360" w:lineRule="auto"/>
        <w:ind w:left="1091" w:hanging="1087" w:hangingChars="453"/>
        <w:jc w:val="left"/>
        <w:rPr>
          <w:rFonts w:hint="default" w:ascii="宋体" w:hAnsi="宋体"/>
          <w:sz w:val="24"/>
        </w:rPr>
      </w:pPr>
      <w:r>
        <w:rPr>
          <w:rFonts w:hint="eastAsia" w:ascii="宋体" w:hAnsi="宋体"/>
          <w:b/>
          <w:sz w:val="24"/>
        </w:rPr>
        <w:t>说明：</w:t>
      </w:r>
      <w:r>
        <w:rPr>
          <w:rFonts w:hint="eastAsia" w:ascii="宋体" w:hAnsi="宋体"/>
          <w:sz w:val="24"/>
        </w:rPr>
        <w:t>1、应</w:t>
      </w:r>
      <w:r>
        <w:rPr>
          <w:rFonts w:hint="eastAsia" w:ascii="宋体" w:hAnsi="宋体"/>
          <w:sz w:val="24"/>
          <w:lang w:val="zh-CN"/>
        </w:rPr>
        <w:t>按上述格式及内容进行填写,否则可能被视为无效承诺；</w:t>
      </w:r>
    </w:p>
    <w:p w14:paraId="573D481D">
      <w:pPr>
        <w:wordWrap w:val="0"/>
        <w:spacing w:line="360" w:lineRule="auto"/>
        <w:ind w:left="1087" w:hanging="1087" w:hangingChars="453"/>
        <w:jc w:val="left"/>
        <w:rPr>
          <w:rFonts w:hint="default" w:ascii="宋体" w:hAnsi="宋体" w:cs="Courier New"/>
          <w:sz w:val="24"/>
        </w:rPr>
      </w:pPr>
      <w:r>
        <w:rPr>
          <w:rFonts w:hint="eastAsia" w:ascii="宋体" w:hAnsi="宋体"/>
          <w:sz w:val="24"/>
          <w:lang w:val="zh-CN"/>
        </w:rPr>
        <w:t xml:space="preserve">      2、</w:t>
      </w:r>
      <w:r>
        <w:rPr>
          <w:rFonts w:hint="eastAsia" w:ascii="宋体" w:hAnsi="宋体" w:cs="Courier New"/>
          <w:sz w:val="24"/>
        </w:rPr>
        <w:t>以联合体形式参加的，应由联合体各方盖章。</w:t>
      </w:r>
    </w:p>
    <w:p w14:paraId="0F0E0687">
      <w:pPr>
        <w:wordWrap w:val="0"/>
        <w:spacing w:before="100" w:beforeAutospacing="1" w:after="100" w:afterAutospacing="1" w:line="360" w:lineRule="auto"/>
        <w:ind w:firstLine="3436" w:firstLineChars="1432"/>
        <w:rPr>
          <w:rFonts w:hint="default" w:ascii="宋体" w:hAnsi="宋体"/>
          <w:sz w:val="24"/>
          <w:lang w:val="zh-CN"/>
        </w:rPr>
      </w:pPr>
      <w:r>
        <w:rPr>
          <w:rFonts w:hint="eastAsia" w:ascii="宋体" w:hAnsi="宋体"/>
          <w:sz w:val="24"/>
          <w:lang w:val="zh-CN"/>
        </w:rPr>
        <w:t>供应商（公章）：</w:t>
      </w:r>
      <w:r>
        <w:rPr>
          <w:rFonts w:hint="eastAsia" w:ascii="宋体" w:hAnsi="宋体"/>
          <w:sz w:val="24"/>
          <w:u w:val="single"/>
          <w:lang w:val="zh-CN"/>
        </w:rPr>
        <w:t xml:space="preserve">                              </w:t>
      </w:r>
    </w:p>
    <w:p w14:paraId="43DAFC0A">
      <w:pPr>
        <w:wordWrap w:val="0"/>
        <w:spacing w:before="100" w:beforeAutospacing="1" w:after="100" w:afterAutospacing="1" w:line="360" w:lineRule="auto"/>
        <w:ind w:firstLine="3436" w:firstLineChars="1432"/>
        <w:rPr>
          <w:rFonts w:hint="default" w:ascii="宋体" w:hAnsi="宋体"/>
          <w:sz w:val="24"/>
        </w:rPr>
      </w:pPr>
      <w:r>
        <w:rPr>
          <w:rFonts w:hint="eastAsia" w:ascii="宋体" w:hAnsi="宋体"/>
          <w:sz w:val="24"/>
        </w:rPr>
        <w:t>日 </w:t>
      </w:r>
      <w:r>
        <w:rPr>
          <w:rFonts w:hint="default" w:ascii="宋体" w:hAnsi="宋体"/>
          <w:sz w:val="24"/>
        </w:rPr>
        <w:t xml:space="preserve"> </w:t>
      </w:r>
      <w:r>
        <w:rPr>
          <w:rFonts w:hint="eastAsia" w:ascii="宋体" w:hAnsi="宋体"/>
          <w:sz w:val="24"/>
        </w:rPr>
        <w:t> 期：</w:t>
      </w:r>
      <w:r>
        <w:rPr>
          <w:rFonts w:hint="default" w:ascii="宋体" w:hAnsi="宋体"/>
          <w:sz w:val="24"/>
          <w:u w:val="single"/>
        </w:rPr>
        <w:t xml:space="preserve">                       </w:t>
      </w:r>
      <w:r>
        <w:rPr>
          <w:rFonts w:hint="eastAsia" w:ascii="宋体" w:hAnsi="宋体"/>
          <w:sz w:val="24"/>
          <w:u w:val="single"/>
        </w:rPr>
        <w:t xml:space="preserve">   </w:t>
      </w:r>
      <w:r>
        <w:rPr>
          <w:rFonts w:hint="default" w:ascii="宋体" w:hAnsi="宋体"/>
          <w:sz w:val="24"/>
          <w:u w:val="single"/>
        </w:rPr>
        <w:t xml:space="preserve">         </w:t>
      </w:r>
    </w:p>
    <w:p w14:paraId="4BFE50E2">
      <w:pPr>
        <w:widowControl/>
        <w:tabs>
          <w:tab w:val="right" w:leader="dot" w:pos="9514"/>
        </w:tabs>
        <w:wordWrap w:val="0"/>
        <w:spacing w:line="360" w:lineRule="auto"/>
        <w:jc w:val="left"/>
        <w:rPr>
          <w:rFonts w:hint="default" w:ascii="宋体" w:hAnsi="宋体"/>
          <w:b/>
          <w:iCs/>
          <w:sz w:val="24"/>
        </w:rPr>
        <w:sectPr>
          <w:pgSz w:w="11906" w:h="16838"/>
          <w:pgMar w:top="1134" w:right="1191" w:bottom="1134" w:left="1191" w:header="851" w:footer="992" w:gutter="0"/>
          <w:cols w:space="425" w:num="1"/>
          <w:docGrid w:type="linesAndChars" w:linePitch="312" w:charSpace="0"/>
        </w:sectPr>
      </w:pPr>
    </w:p>
    <w:p w14:paraId="7D888590">
      <w:pPr>
        <w:spacing w:line="360" w:lineRule="auto"/>
        <w:ind w:firstLine="482" w:firstLineChars="200"/>
        <w:rPr>
          <w:rFonts w:hint="default" w:ascii="宋体" w:hAnsi="宋体"/>
          <w:b/>
          <w:sz w:val="24"/>
        </w:rPr>
      </w:pPr>
      <w:r>
        <w:rPr>
          <w:rFonts w:hint="default" w:ascii="宋体" w:hAnsi="宋体"/>
          <w:b/>
          <w:sz w:val="24"/>
        </w:rPr>
        <w:t>5.3</w:t>
      </w:r>
      <w:r>
        <w:rPr>
          <w:rFonts w:hint="eastAsia" w:ascii="宋体" w:hAnsi="宋体"/>
          <w:b/>
          <w:sz w:val="24"/>
        </w:rPr>
        <w:t>-2：中小企业承诺函（服务）</w:t>
      </w:r>
    </w:p>
    <w:p w14:paraId="6CA25337">
      <w:pPr>
        <w:wordWrap w:val="0"/>
        <w:spacing w:line="360" w:lineRule="auto"/>
        <w:ind w:firstLine="480" w:firstLineChars="200"/>
        <w:rPr>
          <w:rFonts w:hint="default" w:ascii="宋体" w:hAnsi="宋体"/>
          <w:sz w:val="24"/>
        </w:rPr>
      </w:pPr>
      <w:r>
        <w:rPr>
          <w:rFonts w:hint="eastAsia" w:ascii="宋体" w:hAnsi="宋体"/>
          <w:sz w:val="24"/>
        </w:rPr>
        <w:t>本公司（联合体）参加贵中心组织的</w:t>
      </w:r>
      <w:r>
        <w:rPr>
          <w:rFonts w:hint="eastAsia" w:ascii="宋体" w:hAnsi="宋体"/>
          <w:sz w:val="24"/>
          <w:u w:val="single"/>
        </w:rPr>
        <w:t xml:space="preserve"> </w:t>
      </w:r>
      <w:r>
        <w:rPr>
          <w:rFonts w:hint="eastAsia" w:ascii="宋体" w:hAnsi="宋体"/>
          <w:i/>
          <w:sz w:val="24"/>
          <w:u w:val="single"/>
        </w:rPr>
        <w:t>（项目名称）</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)的政府采购活动，根据采购文件的规定提交相关资格证明文件。并郑重承诺如下：</w:t>
      </w:r>
    </w:p>
    <w:p w14:paraId="7442DFF8">
      <w:pPr>
        <w:wordWrap w:val="0"/>
        <w:spacing w:line="360" w:lineRule="auto"/>
        <w:ind w:left="105" w:leftChars="50" w:firstLine="360" w:firstLineChars="150"/>
        <w:rPr>
          <w:rFonts w:hint="default" w:ascii="宋体" w:hAnsi="宋体"/>
          <w:sz w:val="24"/>
        </w:rPr>
      </w:pPr>
      <w:r>
        <w:rPr>
          <w:rFonts w:hint="eastAsia" w:ascii="宋体" w:hAnsi="宋体"/>
          <w:sz w:val="24"/>
        </w:rPr>
        <w:t>1.根据《政府采购促进中小企业发展管理办法》（财库﹝2020﹞46 号）的规定，</w:t>
      </w:r>
      <w:r>
        <w:rPr>
          <w:rFonts w:hint="eastAsia" w:ascii="宋体" w:hAnsi="宋体"/>
          <w:b/>
          <w:sz w:val="24"/>
        </w:rPr>
        <w:t>服务全部由</w:t>
      </w:r>
      <w:r>
        <w:rPr>
          <w:rFonts w:hint="eastAsia" w:ascii="宋体" w:hAnsi="宋体"/>
          <w:sz w:val="24"/>
        </w:rPr>
        <w:t>符合政策要求的</w:t>
      </w:r>
      <w:r>
        <w:rPr>
          <w:rFonts w:hint="eastAsia" w:ascii="宋体" w:hAnsi="宋体"/>
          <w:b/>
          <w:sz w:val="24"/>
        </w:rPr>
        <w:t>中小企业</w:t>
      </w:r>
      <w:r>
        <w:rPr>
          <w:rFonts w:hint="eastAsia" w:ascii="宋体" w:hAnsi="宋体"/>
          <w:sz w:val="24"/>
        </w:rPr>
        <w:t>（含联合体中的中小企业、签订分包意向协议的中小企业）</w:t>
      </w:r>
      <w:r>
        <w:rPr>
          <w:rFonts w:hint="eastAsia" w:ascii="宋体" w:hAnsi="宋体"/>
          <w:b/>
          <w:sz w:val="24"/>
        </w:rPr>
        <w:t>承接</w:t>
      </w:r>
      <w:r>
        <w:rPr>
          <w:rFonts w:hint="eastAsia" w:ascii="宋体" w:hAnsi="宋体"/>
          <w:sz w:val="24"/>
        </w:rPr>
        <w:t>。</w:t>
      </w:r>
    </w:p>
    <w:p w14:paraId="29921F37">
      <w:pPr>
        <w:wordWrap w:val="0"/>
        <w:spacing w:line="360" w:lineRule="auto"/>
        <w:ind w:firstLine="480" w:firstLineChars="200"/>
        <w:rPr>
          <w:rFonts w:hint="default" w:ascii="宋体" w:hAnsi="宋体"/>
          <w:sz w:val="24"/>
        </w:rPr>
      </w:pPr>
      <w:r>
        <w:rPr>
          <w:rFonts w:hint="eastAsia" w:ascii="宋体" w:hAnsi="宋体"/>
          <w:sz w:val="24"/>
        </w:rPr>
        <w:t>2.上述企业，不属于大企业的分支机构，不存在控股股东为大企业的情形，也不存在与大企业的负责人为同一人的情形。</w:t>
      </w:r>
    </w:p>
    <w:p w14:paraId="2009F629">
      <w:pPr>
        <w:wordWrap w:val="0"/>
        <w:spacing w:line="360" w:lineRule="auto"/>
        <w:ind w:firstLine="480" w:firstLineChars="200"/>
        <w:rPr>
          <w:rFonts w:hint="default" w:ascii="宋体" w:hAnsi="宋体"/>
          <w:sz w:val="24"/>
        </w:rPr>
      </w:pPr>
      <w:r>
        <w:rPr>
          <w:rFonts w:hint="default" w:ascii="宋体" w:hAnsi="宋体"/>
          <w:sz w:val="24"/>
        </w:rPr>
        <w:t>3</w:t>
      </w:r>
      <w:r>
        <w:rPr>
          <w:rFonts w:hint="eastAsia" w:ascii="宋体" w:hAnsi="宋体"/>
          <w:sz w:val="24"/>
        </w:rPr>
        <w:t>.本企业对上述承诺内容的真实性负责。如有虚假，将依法承担相应责任。</w:t>
      </w:r>
    </w:p>
    <w:p w14:paraId="076464A2">
      <w:pPr>
        <w:wordWrap w:val="0"/>
        <w:spacing w:line="360" w:lineRule="auto"/>
        <w:ind w:left="1091" w:hanging="1091" w:hangingChars="453"/>
        <w:jc w:val="left"/>
        <w:rPr>
          <w:rFonts w:hint="default" w:ascii="宋体" w:hAnsi="宋体"/>
          <w:b/>
          <w:sz w:val="24"/>
          <w:lang w:val="zh-CN"/>
        </w:rPr>
      </w:pPr>
    </w:p>
    <w:p w14:paraId="67D95A56">
      <w:pPr>
        <w:wordWrap w:val="0"/>
        <w:spacing w:line="360" w:lineRule="auto"/>
        <w:ind w:left="1091" w:hanging="1091" w:hangingChars="453"/>
        <w:jc w:val="left"/>
        <w:rPr>
          <w:rFonts w:hint="default" w:ascii="宋体" w:hAnsi="宋体"/>
          <w:sz w:val="24"/>
        </w:rPr>
      </w:pPr>
      <w:r>
        <w:rPr>
          <w:rFonts w:hint="eastAsia" w:ascii="宋体" w:hAnsi="宋体"/>
          <w:b/>
          <w:sz w:val="24"/>
          <w:lang w:val="zh-CN"/>
        </w:rPr>
        <w:t>说明：</w:t>
      </w:r>
      <w:r>
        <w:rPr>
          <w:rFonts w:hint="eastAsia" w:ascii="宋体" w:hAnsi="宋体"/>
          <w:sz w:val="24"/>
        </w:rPr>
        <w:t>1、应</w:t>
      </w:r>
      <w:r>
        <w:rPr>
          <w:rFonts w:hint="eastAsia" w:ascii="宋体" w:hAnsi="宋体"/>
          <w:sz w:val="24"/>
          <w:lang w:val="zh-CN"/>
        </w:rPr>
        <w:t>按上述格式及内容进行填写,否则可能被视为无效承诺；</w:t>
      </w:r>
    </w:p>
    <w:p w14:paraId="60A26CC5">
      <w:pPr>
        <w:wordWrap w:val="0"/>
        <w:spacing w:line="360" w:lineRule="auto"/>
        <w:ind w:left="1087" w:hanging="1087" w:hangingChars="453"/>
        <w:jc w:val="left"/>
        <w:rPr>
          <w:rFonts w:hint="default" w:ascii="宋体" w:hAnsi="宋体"/>
          <w:sz w:val="24"/>
          <w:lang w:val="zh-CN"/>
        </w:rPr>
      </w:pPr>
      <w:r>
        <w:rPr>
          <w:rFonts w:hint="eastAsia" w:ascii="宋体" w:hAnsi="宋体"/>
          <w:sz w:val="24"/>
          <w:lang w:val="zh-CN"/>
        </w:rPr>
        <w:t xml:space="preserve">      2、</w:t>
      </w:r>
      <w:r>
        <w:rPr>
          <w:rFonts w:hint="eastAsia" w:ascii="宋体" w:hAnsi="宋体" w:cs="Courier New"/>
          <w:sz w:val="24"/>
        </w:rPr>
        <w:t>以联合体形式参加的，应由联合体各方盖章。</w:t>
      </w:r>
    </w:p>
    <w:p w14:paraId="130923AA">
      <w:pPr>
        <w:wordWrap w:val="0"/>
        <w:spacing w:before="100" w:beforeAutospacing="1" w:after="100" w:afterAutospacing="1" w:line="360" w:lineRule="auto"/>
        <w:ind w:firstLine="3436" w:firstLineChars="1432"/>
        <w:rPr>
          <w:rFonts w:hint="default" w:ascii="宋体" w:hAnsi="宋体"/>
          <w:sz w:val="24"/>
          <w:lang w:val="zh-CN"/>
        </w:rPr>
      </w:pPr>
      <w:r>
        <w:rPr>
          <w:rFonts w:hint="eastAsia" w:ascii="宋体" w:hAnsi="宋体"/>
          <w:sz w:val="24"/>
          <w:lang w:val="zh-CN"/>
        </w:rPr>
        <w:t>供应商（公章）：</w:t>
      </w:r>
      <w:r>
        <w:rPr>
          <w:rFonts w:hint="eastAsia" w:ascii="宋体" w:hAnsi="宋体"/>
          <w:sz w:val="24"/>
          <w:u w:val="single"/>
          <w:lang w:val="zh-CN"/>
        </w:rPr>
        <w:t xml:space="preserve">                              </w:t>
      </w:r>
    </w:p>
    <w:p w14:paraId="6CA7C069">
      <w:pPr>
        <w:wordWrap w:val="0"/>
        <w:spacing w:before="100" w:beforeAutospacing="1" w:after="100" w:afterAutospacing="1" w:line="360" w:lineRule="auto"/>
        <w:ind w:firstLine="3436" w:firstLineChars="1432"/>
        <w:rPr>
          <w:rFonts w:hint="default" w:ascii="宋体" w:hAnsi="宋体"/>
          <w:sz w:val="24"/>
          <w:u w:val="single"/>
        </w:rPr>
      </w:pPr>
      <w:r>
        <w:rPr>
          <w:rFonts w:hint="eastAsia" w:ascii="宋体" w:hAnsi="宋体"/>
          <w:sz w:val="24"/>
        </w:rPr>
        <w:t>日 </w:t>
      </w:r>
      <w:r>
        <w:rPr>
          <w:rFonts w:hint="default" w:ascii="宋体" w:hAnsi="宋体"/>
          <w:sz w:val="24"/>
        </w:rPr>
        <w:t xml:space="preserve"> </w:t>
      </w:r>
      <w:r>
        <w:rPr>
          <w:rFonts w:hint="eastAsia" w:ascii="宋体" w:hAnsi="宋体"/>
          <w:sz w:val="24"/>
        </w:rPr>
        <w:t> 期：</w:t>
      </w:r>
      <w:r>
        <w:rPr>
          <w:rFonts w:hint="default" w:ascii="宋体" w:hAnsi="宋体"/>
          <w:sz w:val="24"/>
          <w:u w:val="single"/>
        </w:rPr>
        <w:t xml:space="preserve">                      </w:t>
      </w:r>
      <w:r>
        <w:rPr>
          <w:rFonts w:hint="eastAsia" w:ascii="宋体" w:hAnsi="宋体"/>
          <w:sz w:val="24"/>
          <w:u w:val="single"/>
        </w:rPr>
        <w:t xml:space="preserve">     </w:t>
      </w:r>
      <w:r>
        <w:rPr>
          <w:rFonts w:hint="default" w:ascii="宋体" w:hAnsi="宋体"/>
          <w:sz w:val="24"/>
          <w:u w:val="single"/>
        </w:rPr>
        <w:t xml:space="preserve">        </w:t>
      </w:r>
    </w:p>
    <w:p w14:paraId="278F29E7">
      <w:pPr>
        <w:pStyle w:val="9"/>
        <w:wordWrap w:val="0"/>
        <w:spacing w:line="360" w:lineRule="auto"/>
        <w:rPr>
          <w:rFonts w:hint="default" w:ascii="宋体" w:hAnsi="宋体"/>
          <w:szCs w:val="24"/>
        </w:rPr>
      </w:pPr>
      <w:r>
        <w:rPr>
          <w:rFonts w:hint="default" w:ascii="宋体" w:hAnsi="宋体"/>
          <w:szCs w:val="24"/>
        </w:rPr>
        <w:br w:type="page"/>
      </w:r>
    </w:p>
    <w:p w14:paraId="0D4BDFCC">
      <w:pPr>
        <w:spacing w:line="360" w:lineRule="auto"/>
        <w:ind w:firstLine="482" w:firstLineChars="200"/>
        <w:rPr>
          <w:rFonts w:hint="default" w:ascii="宋体" w:hAnsi="宋体"/>
          <w:b/>
          <w:sz w:val="24"/>
        </w:rPr>
      </w:pPr>
      <w:bookmarkStart w:id="23" w:name="_Toc107561305"/>
      <w:bookmarkStart w:id="24" w:name="_Toc106962850"/>
      <w:r>
        <w:rPr>
          <w:rFonts w:hint="default" w:ascii="宋体" w:hAnsi="宋体"/>
          <w:b/>
          <w:sz w:val="24"/>
        </w:rPr>
        <w:t>5.4</w:t>
      </w:r>
      <w:r>
        <w:rPr>
          <w:rFonts w:hint="eastAsia" w:ascii="宋体" w:hAnsi="宋体"/>
          <w:b/>
          <w:sz w:val="24"/>
        </w:rPr>
        <w:t>监狱企业证明文件</w:t>
      </w:r>
    </w:p>
    <w:p w14:paraId="79321300">
      <w:pPr>
        <w:adjustRightInd w:val="0"/>
        <w:snapToGrid w:val="0"/>
        <w:spacing w:line="360" w:lineRule="auto"/>
        <w:ind w:firstLine="480" w:firstLineChars="200"/>
        <w:jc w:val="left"/>
        <w:rPr>
          <w:rFonts w:hint="default" w:ascii="宋体" w:hAnsi="宋体"/>
          <w:sz w:val="24"/>
        </w:rPr>
      </w:pPr>
      <w:r>
        <w:rPr>
          <w:rFonts w:hint="eastAsia" w:ascii="宋体" w:hAnsi="宋体"/>
          <w:sz w:val="24"/>
        </w:rPr>
        <w:t>（监狱企业应提供由省级及以上监狱管理局、戒毒管理局（含新疆生产建设兵团）出具的监狱企业的证明文件，格式自行编写）</w:t>
      </w:r>
    </w:p>
    <w:p w14:paraId="1104825C">
      <w:pPr>
        <w:spacing w:line="360" w:lineRule="auto"/>
        <w:rPr>
          <w:rFonts w:hint="default" w:ascii="宋体" w:hAnsi="宋体"/>
          <w:b/>
          <w:sz w:val="24"/>
        </w:rPr>
      </w:pPr>
    </w:p>
    <w:p w14:paraId="69378F00">
      <w:pPr>
        <w:spacing w:line="360" w:lineRule="auto"/>
        <w:ind w:firstLine="482" w:firstLineChars="200"/>
        <w:rPr>
          <w:rFonts w:hint="default" w:ascii="宋体" w:hAnsi="宋体"/>
          <w:b/>
          <w:sz w:val="24"/>
        </w:rPr>
      </w:pPr>
      <w:r>
        <w:rPr>
          <w:rFonts w:hint="eastAsia" w:ascii="宋体" w:hAnsi="宋体"/>
          <w:b/>
          <w:sz w:val="24"/>
        </w:rPr>
        <w:t>5.5残疾人福利性单位承诺函</w:t>
      </w:r>
      <w:bookmarkEnd w:id="23"/>
      <w:bookmarkEnd w:id="24"/>
    </w:p>
    <w:p w14:paraId="32BB0FF9">
      <w:pPr>
        <w:adjustRightInd w:val="0"/>
        <w:snapToGrid w:val="0"/>
        <w:spacing w:line="360" w:lineRule="auto"/>
        <w:ind w:firstLine="480" w:firstLineChars="200"/>
        <w:jc w:val="left"/>
        <w:rPr>
          <w:rFonts w:hint="default" w:ascii="宋体" w:hAnsi="宋体"/>
          <w:sz w:val="24"/>
        </w:rPr>
      </w:pPr>
      <w:r>
        <w:rPr>
          <w:rFonts w:hint="eastAsia" w:ascii="宋体" w:hAnsi="宋体"/>
          <w:sz w:val="24"/>
        </w:rPr>
        <w:t>（符合条件的可选择提供，专门面向或部分预留给中小企业采购的项目或采购包，承担预留份额的应选择提供）</w:t>
      </w:r>
    </w:p>
    <w:p w14:paraId="43BFFEE0">
      <w:pPr>
        <w:spacing w:line="360" w:lineRule="auto"/>
        <w:rPr>
          <w:rFonts w:hint="default" w:ascii="宋体" w:hAnsi="宋体"/>
          <w:b/>
          <w:sz w:val="24"/>
        </w:rPr>
      </w:pPr>
    </w:p>
    <w:p w14:paraId="1EFCBCA3">
      <w:pPr>
        <w:spacing w:line="360" w:lineRule="auto"/>
        <w:ind w:firstLine="482" w:firstLineChars="200"/>
        <w:rPr>
          <w:rFonts w:hint="default" w:ascii="宋体" w:hAnsi="宋体"/>
          <w:b/>
          <w:sz w:val="24"/>
        </w:rPr>
      </w:pPr>
      <w:r>
        <w:rPr>
          <w:rFonts w:hint="default" w:ascii="宋体" w:hAnsi="宋体"/>
          <w:b/>
          <w:sz w:val="24"/>
        </w:rPr>
        <w:t>5.5</w:t>
      </w:r>
      <w:r>
        <w:rPr>
          <w:rFonts w:hint="eastAsia" w:ascii="宋体" w:hAnsi="宋体"/>
          <w:b/>
          <w:sz w:val="24"/>
        </w:rPr>
        <w:t>-1：残疾人福利性单位承诺函（货物）</w:t>
      </w:r>
    </w:p>
    <w:p w14:paraId="0D0E8E31">
      <w:pPr>
        <w:wordWrap w:val="0"/>
        <w:spacing w:line="360" w:lineRule="auto"/>
        <w:ind w:firstLine="480" w:firstLineChars="200"/>
        <w:rPr>
          <w:rFonts w:hint="default" w:ascii="宋体" w:hAnsi="宋体"/>
          <w:sz w:val="24"/>
        </w:rPr>
      </w:pPr>
      <w:r>
        <w:rPr>
          <w:rFonts w:hint="eastAsia" w:ascii="宋体" w:hAnsi="宋体"/>
          <w:sz w:val="24"/>
        </w:rPr>
        <w:t>本公司（联合体）参加贵中心组织的</w:t>
      </w:r>
      <w:r>
        <w:rPr>
          <w:rFonts w:hint="eastAsia" w:ascii="宋体" w:hAnsi="宋体"/>
          <w:sz w:val="24"/>
          <w:u w:val="single"/>
        </w:rPr>
        <w:t xml:space="preserve"> </w:t>
      </w:r>
      <w:r>
        <w:rPr>
          <w:rFonts w:hint="eastAsia" w:ascii="宋体" w:hAnsi="宋体"/>
          <w:i/>
          <w:sz w:val="24"/>
          <w:u w:val="single"/>
        </w:rPr>
        <w:t>（项目名称）</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)的政府采购活动，根据采购文件的规定提交相关资格证明文件。并郑重承诺如下：</w:t>
      </w:r>
    </w:p>
    <w:p w14:paraId="098095D8">
      <w:pPr>
        <w:wordWrap w:val="0"/>
        <w:spacing w:line="360" w:lineRule="auto"/>
        <w:ind w:firstLine="480" w:firstLineChars="200"/>
        <w:rPr>
          <w:rFonts w:hint="default" w:ascii="宋体" w:hAnsi="宋体"/>
          <w:sz w:val="24"/>
        </w:rPr>
      </w:pPr>
      <w:r>
        <w:rPr>
          <w:rFonts w:hint="eastAsia" w:ascii="宋体" w:hAnsi="宋体"/>
          <w:sz w:val="24"/>
        </w:rPr>
        <w:t>1.根据《财政部 民政部 中国残疾人联合会关于促进残疾人就业政府采购政策的通知》（财库〔2017〕141号）的规定，本公司（联合体）提供的货物</w:t>
      </w:r>
      <w:r>
        <w:rPr>
          <w:rFonts w:hint="eastAsia" w:ascii="宋体" w:hAnsi="宋体"/>
          <w:b/>
          <w:sz w:val="24"/>
        </w:rPr>
        <w:t>全部由</w:t>
      </w:r>
      <w:r>
        <w:rPr>
          <w:rFonts w:hint="eastAsia" w:ascii="宋体" w:hAnsi="宋体"/>
          <w:sz w:val="24"/>
        </w:rPr>
        <w:t>符合政策要求的</w:t>
      </w:r>
      <w:r>
        <w:rPr>
          <w:rFonts w:hint="eastAsia" w:ascii="宋体" w:hAnsi="宋体"/>
          <w:b/>
          <w:sz w:val="24"/>
        </w:rPr>
        <w:t>残疾人福利性单位</w:t>
      </w:r>
      <w:r>
        <w:rPr>
          <w:rFonts w:hint="eastAsia" w:ascii="宋体" w:hAnsi="宋体"/>
          <w:sz w:val="24"/>
        </w:rPr>
        <w:t>（含联合体中的残疾人福利性单位、签订分包意向协议的残疾人福利性单位）</w:t>
      </w:r>
      <w:r>
        <w:rPr>
          <w:rFonts w:hint="eastAsia" w:ascii="宋体" w:hAnsi="宋体"/>
          <w:b/>
          <w:sz w:val="24"/>
        </w:rPr>
        <w:t>制造</w:t>
      </w:r>
      <w:r>
        <w:rPr>
          <w:rFonts w:hint="eastAsia" w:ascii="宋体" w:hAnsi="宋体"/>
          <w:sz w:val="24"/>
        </w:rPr>
        <w:t>。</w:t>
      </w:r>
    </w:p>
    <w:p w14:paraId="6379177B">
      <w:pPr>
        <w:wordWrap w:val="0"/>
        <w:spacing w:line="360" w:lineRule="auto"/>
        <w:ind w:firstLine="480" w:firstLineChars="200"/>
        <w:rPr>
          <w:rFonts w:hint="default" w:ascii="宋体" w:hAnsi="宋体"/>
          <w:sz w:val="24"/>
        </w:rPr>
      </w:pPr>
      <w:r>
        <w:rPr>
          <w:rFonts w:hint="eastAsia" w:ascii="宋体" w:hAnsi="宋体"/>
          <w:sz w:val="24"/>
        </w:rPr>
        <w:t>2.上述企业，不属于大企业的分支机构，不存在控股股东为大企业的情形，也不存在与大企业的负责人为同一人的情形。</w:t>
      </w:r>
    </w:p>
    <w:p w14:paraId="76279C87">
      <w:pPr>
        <w:wordWrap w:val="0"/>
        <w:spacing w:line="360" w:lineRule="auto"/>
        <w:ind w:firstLine="480" w:firstLineChars="200"/>
        <w:rPr>
          <w:rFonts w:hint="default" w:ascii="宋体" w:hAnsi="宋体"/>
          <w:sz w:val="24"/>
        </w:rPr>
      </w:pPr>
      <w:r>
        <w:rPr>
          <w:rFonts w:hint="default" w:ascii="宋体" w:hAnsi="宋体"/>
          <w:sz w:val="24"/>
        </w:rPr>
        <w:t>3</w:t>
      </w:r>
      <w:r>
        <w:rPr>
          <w:rFonts w:hint="eastAsia" w:ascii="宋体" w:hAnsi="宋体"/>
          <w:sz w:val="24"/>
        </w:rPr>
        <w:t>.本企业对上述承诺内容的真实性负责。如有虚假，将依法承担相应责任。</w:t>
      </w:r>
    </w:p>
    <w:p w14:paraId="278362C2">
      <w:pPr>
        <w:wordWrap w:val="0"/>
        <w:spacing w:line="360" w:lineRule="auto"/>
        <w:ind w:left="1091" w:hanging="1091" w:hangingChars="453"/>
        <w:jc w:val="left"/>
        <w:rPr>
          <w:rFonts w:hint="default" w:ascii="宋体" w:hAnsi="宋体"/>
          <w:b/>
          <w:sz w:val="24"/>
        </w:rPr>
      </w:pPr>
    </w:p>
    <w:p w14:paraId="4FB78B8B">
      <w:pPr>
        <w:wordWrap w:val="0"/>
        <w:spacing w:line="360" w:lineRule="auto"/>
        <w:ind w:left="1091" w:hanging="1091" w:hangingChars="453"/>
        <w:jc w:val="left"/>
        <w:rPr>
          <w:rFonts w:hint="default" w:ascii="宋体" w:hAnsi="宋体"/>
          <w:sz w:val="24"/>
        </w:rPr>
      </w:pPr>
      <w:r>
        <w:rPr>
          <w:rFonts w:hint="eastAsia" w:ascii="宋体" w:hAnsi="宋体"/>
          <w:b/>
          <w:sz w:val="24"/>
        </w:rPr>
        <w:t>说明：</w:t>
      </w:r>
      <w:r>
        <w:rPr>
          <w:rFonts w:hint="eastAsia" w:ascii="宋体" w:hAnsi="宋体"/>
          <w:sz w:val="24"/>
        </w:rPr>
        <w:t>1、</w:t>
      </w:r>
      <w:r>
        <w:rPr>
          <w:rFonts w:hint="eastAsia" w:ascii="宋体" w:hAnsi="宋体"/>
          <w:sz w:val="24"/>
          <w:lang w:val="zh-CN"/>
        </w:rPr>
        <w:t>应按上述格式及内容进行填写,否则可能被视为无效承诺；</w:t>
      </w:r>
    </w:p>
    <w:p w14:paraId="58E22AB5">
      <w:pPr>
        <w:wordWrap w:val="0"/>
        <w:spacing w:line="360" w:lineRule="auto"/>
        <w:ind w:left="1087" w:hanging="1087" w:hangingChars="453"/>
        <w:jc w:val="left"/>
        <w:rPr>
          <w:rFonts w:hint="default" w:ascii="宋体" w:hAnsi="宋体" w:cs="Courier New"/>
          <w:sz w:val="24"/>
        </w:rPr>
      </w:pPr>
      <w:r>
        <w:rPr>
          <w:rFonts w:hint="eastAsia" w:ascii="宋体" w:hAnsi="宋体"/>
          <w:sz w:val="24"/>
          <w:lang w:val="zh-CN"/>
        </w:rPr>
        <w:t xml:space="preserve">      2、</w:t>
      </w:r>
      <w:r>
        <w:rPr>
          <w:rFonts w:hint="eastAsia" w:ascii="宋体" w:hAnsi="宋体" w:cs="Courier New"/>
          <w:sz w:val="24"/>
        </w:rPr>
        <w:t>以联合体形式参加的，应由联合体各方盖章。</w:t>
      </w:r>
    </w:p>
    <w:p w14:paraId="7E09A6C1">
      <w:pPr>
        <w:wordWrap w:val="0"/>
        <w:spacing w:before="100" w:beforeAutospacing="1" w:after="100" w:afterAutospacing="1" w:line="360" w:lineRule="auto"/>
        <w:ind w:firstLine="3316" w:firstLineChars="1382"/>
        <w:rPr>
          <w:rFonts w:hint="default" w:ascii="宋体" w:hAnsi="宋体"/>
          <w:sz w:val="24"/>
          <w:lang w:val="zh-CN"/>
        </w:rPr>
      </w:pPr>
      <w:r>
        <w:rPr>
          <w:rFonts w:hint="eastAsia" w:ascii="宋体" w:hAnsi="宋体"/>
          <w:sz w:val="24"/>
          <w:lang w:val="zh-CN"/>
        </w:rPr>
        <w:t>供应商</w:t>
      </w:r>
      <w:r>
        <w:rPr>
          <w:rFonts w:hint="eastAsia" w:ascii="宋体" w:hAnsi="宋体"/>
          <w:sz w:val="24"/>
        </w:rPr>
        <w:t>（公章）</w:t>
      </w:r>
      <w:r>
        <w:rPr>
          <w:rFonts w:hint="eastAsia" w:ascii="宋体" w:hAnsi="宋体"/>
          <w:sz w:val="24"/>
          <w:lang w:val="zh-CN"/>
        </w:rPr>
        <w:t>：</w:t>
      </w:r>
      <w:r>
        <w:rPr>
          <w:rFonts w:hint="eastAsia" w:ascii="宋体" w:hAnsi="宋体"/>
          <w:sz w:val="24"/>
          <w:u w:val="single"/>
          <w:lang w:val="zh-CN"/>
        </w:rPr>
        <w:t xml:space="preserve">                         </w:t>
      </w:r>
    </w:p>
    <w:p w14:paraId="76356DDF">
      <w:pPr>
        <w:wordWrap w:val="0"/>
        <w:spacing w:before="100" w:beforeAutospacing="1" w:after="100" w:afterAutospacing="1" w:line="360" w:lineRule="auto"/>
        <w:ind w:firstLine="3316" w:firstLineChars="1382"/>
        <w:rPr>
          <w:rFonts w:hint="default" w:ascii="宋体" w:hAnsi="宋体"/>
          <w:sz w:val="24"/>
        </w:rPr>
        <w:sectPr>
          <w:pgSz w:w="11906" w:h="16838"/>
          <w:pgMar w:top="1134" w:right="1191" w:bottom="1134" w:left="1191" w:header="851" w:footer="992" w:gutter="0"/>
          <w:cols w:space="425" w:num="1"/>
          <w:docGrid w:type="lines" w:linePitch="312" w:charSpace="0"/>
        </w:sectPr>
      </w:pPr>
      <w:r>
        <w:rPr>
          <w:rFonts w:hint="eastAsia" w:ascii="宋体" w:hAnsi="宋体"/>
          <w:sz w:val="24"/>
        </w:rPr>
        <w:t>日 </w:t>
      </w:r>
      <w:r>
        <w:rPr>
          <w:rFonts w:hint="default" w:ascii="宋体" w:hAnsi="宋体"/>
          <w:sz w:val="24"/>
        </w:rPr>
        <w:t xml:space="preserve"> </w:t>
      </w:r>
      <w:r>
        <w:rPr>
          <w:rFonts w:hint="eastAsia" w:ascii="宋体" w:hAnsi="宋体"/>
          <w:sz w:val="24"/>
        </w:rPr>
        <w:t> 期：</w:t>
      </w:r>
      <w:r>
        <w:rPr>
          <w:rFonts w:hint="default" w:ascii="宋体" w:hAnsi="宋体"/>
          <w:sz w:val="24"/>
          <w:u w:val="single"/>
        </w:rPr>
        <w:t xml:space="preserve">                              </w:t>
      </w:r>
    </w:p>
    <w:p w14:paraId="67EF291E">
      <w:pPr>
        <w:spacing w:line="360" w:lineRule="auto"/>
        <w:ind w:firstLine="482" w:firstLineChars="200"/>
        <w:rPr>
          <w:rFonts w:hint="default" w:ascii="宋体" w:hAnsi="宋体"/>
          <w:b/>
          <w:sz w:val="24"/>
        </w:rPr>
      </w:pPr>
      <w:r>
        <w:rPr>
          <w:rFonts w:hint="default" w:ascii="宋体" w:hAnsi="宋体"/>
          <w:b/>
          <w:sz w:val="24"/>
        </w:rPr>
        <w:t>5.5</w:t>
      </w:r>
      <w:r>
        <w:rPr>
          <w:rFonts w:hint="eastAsia" w:ascii="宋体" w:hAnsi="宋体"/>
          <w:b/>
          <w:sz w:val="24"/>
        </w:rPr>
        <w:t>-2：残疾人福利性单位承诺函（服务）</w:t>
      </w:r>
    </w:p>
    <w:p w14:paraId="6E887CB7">
      <w:pPr>
        <w:wordWrap w:val="0"/>
        <w:spacing w:line="360" w:lineRule="auto"/>
        <w:ind w:firstLine="480" w:firstLineChars="200"/>
        <w:rPr>
          <w:rFonts w:hint="default" w:ascii="宋体" w:hAnsi="宋体"/>
          <w:sz w:val="24"/>
        </w:rPr>
      </w:pPr>
      <w:r>
        <w:rPr>
          <w:rFonts w:hint="eastAsia" w:ascii="宋体" w:hAnsi="宋体"/>
          <w:sz w:val="24"/>
        </w:rPr>
        <w:t>本公司（联合体）参加贵中心组织的</w:t>
      </w:r>
      <w:r>
        <w:rPr>
          <w:rFonts w:hint="eastAsia" w:ascii="宋体" w:hAnsi="宋体"/>
          <w:sz w:val="24"/>
          <w:u w:val="single"/>
        </w:rPr>
        <w:t xml:space="preserve"> </w:t>
      </w:r>
      <w:r>
        <w:rPr>
          <w:rFonts w:hint="eastAsia" w:ascii="宋体" w:hAnsi="宋体"/>
          <w:i/>
          <w:sz w:val="24"/>
          <w:u w:val="single"/>
        </w:rPr>
        <w:t>（项目名称）</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)的政府采购活动，根据采购文件的规定提交相关资格证明文件。并郑重承诺如下：</w:t>
      </w:r>
    </w:p>
    <w:p w14:paraId="310C72CE">
      <w:pPr>
        <w:wordWrap w:val="0"/>
        <w:spacing w:line="360" w:lineRule="auto"/>
        <w:ind w:firstLine="480" w:firstLineChars="200"/>
        <w:rPr>
          <w:rFonts w:hint="default" w:ascii="宋体" w:hAnsi="宋体"/>
          <w:sz w:val="24"/>
        </w:rPr>
      </w:pPr>
      <w:r>
        <w:rPr>
          <w:rFonts w:hint="eastAsia" w:ascii="宋体" w:hAnsi="宋体"/>
          <w:sz w:val="24"/>
        </w:rPr>
        <w:t>1.根据《政府采购促进中小企业发展管理办法》（财库﹝2020﹞46 号）的规定，</w:t>
      </w:r>
      <w:r>
        <w:rPr>
          <w:rFonts w:hint="eastAsia" w:ascii="宋体" w:hAnsi="宋体"/>
          <w:b/>
          <w:sz w:val="24"/>
        </w:rPr>
        <w:t>服务全部由</w:t>
      </w:r>
      <w:r>
        <w:rPr>
          <w:rFonts w:hint="eastAsia" w:ascii="宋体" w:hAnsi="宋体"/>
          <w:sz w:val="24"/>
        </w:rPr>
        <w:t>符合政策要求的</w:t>
      </w:r>
      <w:r>
        <w:rPr>
          <w:rFonts w:hint="eastAsia" w:ascii="宋体" w:hAnsi="宋体"/>
          <w:b/>
          <w:sz w:val="24"/>
        </w:rPr>
        <w:t>中小企业</w:t>
      </w:r>
      <w:r>
        <w:rPr>
          <w:rFonts w:hint="eastAsia" w:ascii="宋体" w:hAnsi="宋体"/>
          <w:sz w:val="24"/>
        </w:rPr>
        <w:t>（含联合体中的中小企业、签订分包意向协议的中小企业）</w:t>
      </w:r>
      <w:r>
        <w:rPr>
          <w:rFonts w:hint="eastAsia" w:ascii="宋体" w:hAnsi="宋体"/>
          <w:b/>
          <w:sz w:val="24"/>
        </w:rPr>
        <w:t>承接</w:t>
      </w:r>
      <w:r>
        <w:rPr>
          <w:rFonts w:hint="eastAsia" w:ascii="宋体" w:hAnsi="宋体"/>
          <w:sz w:val="24"/>
        </w:rPr>
        <w:t>。</w:t>
      </w:r>
    </w:p>
    <w:p w14:paraId="5C689C00">
      <w:pPr>
        <w:wordWrap w:val="0"/>
        <w:spacing w:line="360" w:lineRule="auto"/>
        <w:ind w:firstLine="480" w:firstLineChars="200"/>
        <w:rPr>
          <w:rFonts w:hint="default" w:ascii="宋体" w:hAnsi="宋体"/>
          <w:sz w:val="24"/>
        </w:rPr>
      </w:pPr>
      <w:r>
        <w:rPr>
          <w:rFonts w:hint="eastAsia" w:ascii="宋体" w:hAnsi="宋体"/>
          <w:sz w:val="24"/>
        </w:rPr>
        <w:t>2</w:t>
      </w:r>
      <w:r>
        <w:rPr>
          <w:rFonts w:hint="default" w:ascii="宋体" w:hAnsi="宋体"/>
          <w:sz w:val="24"/>
        </w:rPr>
        <w:t>.</w:t>
      </w:r>
      <w:r>
        <w:rPr>
          <w:rFonts w:hint="eastAsia" w:ascii="宋体" w:hAnsi="宋体"/>
          <w:sz w:val="24"/>
        </w:rPr>
        <w:t>上述企业，不属于大企业的分支机构，不存在控股股东为大企业的情形，也不存在与大企业的负责人为同一人的情形。</w:t>
      </w:r>
    </w:p>
    <w:p w14:paraId="3D1A6C4F">
      <w:pPr>
        <w:wordWrap w:val="0"/>
        <w:spacing w:line="360" w:lineRule="auto"/>
        <w:ind w:firstLine="480" w:firstLineChars="200"/>
        <w:rPr>
          <w:rFonts w:hint="default" w:ascii="宋体" w:hAnsi="宋体"/>
          <w:sz w:val="24"/>
        </w:rPr>
      </w:pPr>
      <w:r>
        <w:rPr>
          <w:rFonts w:hint="default" w:ascii="宋体" w:hAnsi="宋体"/>
          <w:sz w:val="24"/>
        </w:rPr>
        <w:t>3</w:t>
      </w:r>
      <w:r>
        <w:rPr>
          <w:rFonts w:hint="eastAsia" w:ascii="宋体" w:hAnsi="宋体"/>
          <w:sz w:val="24"/>
        </w:rPr>
        <w:t>.本企业对上述承诺内容的真实性负责。如有虚假，将依法承担相应责任。</w:t>
      </w:r>
    </w:p>
    <w:p w14:paraId="319CAA90">
      <w:pPr>
        <w:wordWrap w:val="0"/>
        <w:spacing w:line="360" w:lineRule="auto"/>
        <w:ind w:left="1091" w:hanging="1091" w:hangingChars="453"/>
        <w:jc w:val="left"/>
        <w:rPr>
          <w:rFonts w:hint="default" w:ascii="宋体" w:hAnsi="宋体"/>
          <w:b/>
          <w:sz w:val="24"/>
          <w:lang w:val="zh-CN"/>
        </w:rPr>
      </w:pPr>
    </w:p>
    <w:p w14:paraId="71BB5478">
      <w:pPr>
        <w:wordWrap w:val="0"/>
        <w:spacing w:line="360" w:lineRule="auto"/>
        <w:ind w:left="1091" w:hanging="1091" w:hangingChars="453"/>
        <w:jc w:val="left"/>
        <w:rPr>
          <w:rFonts w:hint="default" w:ascii="宋体" w:hAnsi="宋体"/>
          <w:sz w:val="24"/>
        </w:rPr>
      </w:pPr>
      <w:r>
        <w:rPr>
          <w:rFonts w:hint="eastAsia" w:ascii="宋体" w:hAnsi="宋体"/>
          <w:b/>
          <w:sz w:val="24"/>
          <w:lang w:val="zh-CN"/>
        </w:rPr>
        <w:t>说明：</w:t>
      </w:r>
      <w:r>
        <w:rPr>
          <w:rFonts w:hint="eastAsia" w:ascii="宋体" w:hAnsi="宋体"/>
          <w:sz w:val="24"/>
        </w:rPr>
        <w:t>1、</w:t>
      </w:r>
      <w:r>
        <w:rPr>
          <w:rFonts w:hint="eastAsia" w:ascii="宋体" w:hAnsi="宋体"/>
          <w:sz w:val="24"/>
          <w:lang w:val="zh-CN"/>
        </w:rPr>
        <w:t>应按上述格式及内容进行填写,否则可能被视为无效承诺；</w:t>
      </w:r>
    </w:p>
    <w:p w14:paraId="3E020531">
      <w:pPr>
        <w:wordWrap w:val="0"/>
        <w:spacing w:line="360" w:lineRule="auto"/>
        <w:ind w:left="1087" w:hanging="1087" w:hangingChars="453"/>
        <w:jc w:val="left"/>
        <w:rPr>
          <w:rFonts w:hint="default" w:ascii="宋体" w:hAnsi="宋体" w:cs="Courier New"/>
          <w:sz w:val="24"/>
        </w:rPr>
      </w:pPr>
      <w:r>
        <w:rPr>
          <w:rFonts w:hint="eastAsia" w:ascii="宋体" w:hAnsi="宋体"/>
          <w:sz w:val="24"/>
          <w:lang w:val="zh-CN"/>
        </w:rPr>
        <w:t xml:space="preserve">      2、</w:t>
      </w:r>
      <w:r>
        <w:rPr>
          <w:rFonts w:hint="eastAsia" w:ascii="宋体" w:hAnsi="宋体" w:cs="Courier New"/>
          <w:sz w:val="24"/>
        </w:rPr>
        <w:t>以联合体形式参加的，应由联合体各方盖章。</w:t>
      </w:r>
    </w:p>
    <w:p w14:paraId="0160BC4E">
      <w:pPr>
        <w:wordWrap w:val="0"/>
        <w:spacing w:before="100" w:beforeAutospacing="1" w:after="100" w:afterAutospacing="1" w:line="360" w:lineRule="auto"/>
        <w:ind w:firstLine="3316" w:firstLineChars="1382"/>
        <w:rPr>
          <w:rFonts w:hint="default" w:ascii="宋体" w:hAnsi="宋体"/>
          <w:sz w:val="24"/>
          <w:lang w:val="zh-CN"/>
        </w:rPr>
      </w:pPr>
      <w:r>
        <w:rPr>
          <w:rFonts w:hint="eastAsia" w:ascii="宋体" w:hAnsi="宋体"/>
          <w:sz w:val="24"/>
          <w:lang w:val="zh-CN"/>
        </w:rPr>
        <w:t>供应商</w:t>
      </w:r>
      <w:r>
        <w:rPr>
          <w:rFonts w:hint="eastAsia" w:ascii="宋体" w:hAnsi="宋体"/>
          <w:sz w:val="24"/>
        </w:rPr>
        <w:t>（公章）</w:t>
      </w:r>
      <w:r>
        <w:rPr>
          <w:rFonts w:hint="eastAsia" w:ascii="宋体" w:hAnsi="宋体"/>
          <w:sz w:val="24"/>
          <w:lang w:val="zh-CN"/>
        </w:rPr>
        <w:t>：</w:t>
      </w:r>
      <w:r>
        <w:rPr>
          <w:rFonts w:hint="eastAsia" w:ascii="宋体" w:hAnsi="宋体"/>
          <w:sz w:val="24"/>
          <w:u w:val="single"/>
          <w:lang w:val="zh-CN"/>
        </w:rPr>
        <w:t xml:space="preserve">                         </w:t>
      </w:r>
    </w:p>
    <w:p w14:paraId="7E9FF328">
      <w:pPr>
        <w:wordWrap w:val="0"/>
        <w:spacing w:before="100" w:beforeAutospacing="1" w:after="100" w:afterAutospacing="1" w:line="360" w:lineRule="auto"/>
        <w:ind w:firstLine="3316" w:firstLineChars="1382"/>
        <w:rPr>
          <w:rFonts w:hint="default" w:ascii="宋体" w:hAnsi="宋体"/>
          <w:sz w:val="24"/>
          <w:u w:val="single"/>
        </w:rPr>
      </w:pPr>
      <w:r>
        <w:rPr>
          <w:rFonts w:hint="eastAsia" w:ascii="宋体" w:hAnsi="宋体"/>
          <w:sz w:val="24"/>
        </w:rPr>
        <w:t>日 </w:t>
      </w:r>
      <w:r>
        <w:rPr>
          <w:rFonts w:hint="default" w:ascii="宋体" w:hAnsi="宋体"/>
          <w:sz w:val="24"/>
        </w:rPr>
        <w:t xml:space="preserve"> </w:t>
      </w:r>
      <w:r>
        <w:rPr>
          <w:rFonts w:hint="eastAsia" w:ascii="宋体" w:hAnsi="宋体"/>
          <w:sz w:val="24"/>
        </w:rPr>
        <w:t> 期：</w:t>
      </w:r>
      <w:r>
        <w:rPr>
          <w:rFonts w:hint="default" w:ascii="宋体" w:hAnsi="宋体"/>
          <w:sz w:val="24"/>
          <w:u w:val="single"/>
        </w:rPr>
        <w:t xml:space="preserve">                    </w:t>
      </w:r>
      <w:r>
        <w:rPr>
          <w:rFonts w:hint="eastAsia" w:ascii="宋体" w:hAnsi="宋体"/>
          <w:sz w:val="24"/>
          <w:u w:val="single"/>
        </w:rPr>
        <w:t xml:space="preserve"> </w:t>
      </w:r>
      <w:r>
        <w:rPr>
          <w:rFonts w:hint="default" w:ascii="宋体" w:hAnsi="宋体"/>
          <w:sz w:val="24"/>
          <w:u w:val="single"/>
        </w:rPr>
        <w:t xml:space="preserve">         </w:t>
      </w:r>
    </w:p>
    <w:p w14:paraId="0B25E2A4">
      <w:pPr>
        <w:spacing w:line="360" w:lineRule="auto"/>
        <w:jc w:val="left"/>
        <w:rPr>
          <w:rFonts w:hint="default" w:ascii="宋体" w:hAnsi="宋体" w:cs="@仿宋_GB2312"/>
          <w:b/>
          <w:sz w:val="24"/>
        </w:rPr>
      </w:pPr>
      <w:r>
        <w:rPr>
          <w:rFonts w:hint="eastAsia" w:ascii="宋体" w:hAnsi="宋体" w:cs="@仿宋_GB2312"/>
          <w:b/>
          <w:sz w:val="24"/>
        </w:rPr>
        <w:t>备注</w:t>
      </w:r>
      <w:r>
        <w:rPr>
          <w:rFonts w:hint="default" w:ascii="宋体" w:hAnsi="宋体" w:cs="@仿宋_GB2312"/>
          <w:b/>
          <w:sz w:val="24"/>
        </w:rPr>
        <w:t>：</w:t>
      </w:r>
    </w:p>
    <w:p w14:paraId="1F62D226">
      <w:pPr>
        <w:wordWrap w:val="0"/>
        <w:adjustRightInd w:val="0"/>
        <w:snapToGrid w:val="0"/>
        <w:spacing w:line="360" w:lineRule="auto"/>
        <w:ind w:firstLine="482" w:firstLineChars="200"/>
        <w:jc w:val="left"/>
        <w:rPr>
          <w:rFonts w:hint="default" w:ascii="宋体" w:hAnsi="宋体"/>
          <w:sz w:val="24"/>
        </w:rPr>
      </w:pPr>
      <w:r>
        <w:rPr>
          <w:rFonts w:hint="eastAsia" w:ascii="宋体" w:hAnsi="宋体" w:cs="@仿宋_GB2312"/>
          <w:b/>
          <w:sz w:val="24"/>
        </w:rPr>
        <w:t>（1）中小企业划型标准：</w:t>
      </w:r>
      <w:r>
        <w:rPr>
          <w:rFonts w:hint="eastAsia" w:ascii="宋体" w:hAnsi="宋体"/>
          <w:sz w:val="24"/>
        </w:rPr>
        <w:t>依据</w:t>
      </w:r>
      <w:r>
        <w:rPr>
          <w:rFonts w:hint="default" w:ascii="宋体" w:hAnsi="宋体"/>
          <w:sz w:val="24"/>
        </w:rPr>
        <w:t>工业和信息化部 国家统计局 国家发改委 财政部</w:t>
      </w:r>
      <w:r>
        <w:rPr>
          <w:rFonts w:hint="eastAsia" w:ascii="宋体" w:hAnsi="宋体"/>
          <w:sz w:val="24"/>
        </w:rPr>
        <w:t>《</w:t>
      </w:r>
      <w:r>
        <w:rPr>
          <w:rFonts w:hint="default" w:ascii="宋体" w:hAnsi="宋体"/>
          <w:sz w:val="24"/>
        </w:rPr>
        <w:t>关于印发中小企业划型标准规定的通知</w:t>
      </w:r>
      <w:r>
        <w:rPr>
          <w:rFonts w:hint="eastAsia" w:ascii="宋体" w:hAnsi="宋体"/>
          <w:sz w:val="24"/>
        </w:rPr>
        <w:t>》</w:t>
      </w:r>
      <w:r>
        <w:rPr>
          <w:rFonts w:hint="default" w:ascii="宋体" w:hAnsi="宋体"/>
          <w:sz w:val="24"/>
        </w:rPr>
        <w:t>（工信部联企业〔2011〕300号）</w:t>
      </w:r>
      <w:r>
        <w:rPr>
          <w:rFonts w:hint="eastAsia" w:ascii="宋体" w:hAnsi="宋体"/>
          <w:sz w:val="24"/>
        </w:rPr>
        <w:t>（</w:t>
      </w:r>
      <w:r>
        <w:fldChar w:fldCharType="begin"/>
      </w:r>
      <w:r>
        <w:instrText xml:space="preserve">HYPERLINK "https://www.miit.gov.cn/jgsj/qyj/wjfb/art/2020/art_235af1ade45c4865957adeed23f9d949.html"</w:instrText>
      </w:r>
      <w:r>
        <w:fldChar w:fldCharType="separate"/>
      </w:r>
      <w:r>
        <w:rPr>
          <w:rStyle w:val="22"/>
          <w:rFonts w:hint="default" w:ascii="宋体" w:hAnsi="宋体"/>
          <w:sz w:val="24"/>
        </w:rPr>
        <w:t>https://www.miit.gov.cn/jgsj/qyj/wjfb/art/2020/art_235af1ade45c4865957adeed23f9d949.html</w:t>
      </w:r>
      <w:r>
        <w:fldChar w:fldCharType="end"/>
      </w:r>
      <w:r>
        <w:rPr>
          <w:rFonts w:hint="eastAsia" w:ascii="宋体" w:hAnsi="宋体"/>
          <w:sz w:val="24"/>
        </w:rPr>
        <w:t>）。供应商可通过工业和信息化部开发的中小企业规模类型自测小程序在线自测，国务院客户端和工业和信息化部网站（</w:t>
      </w:r>
      <w:r>
        <w:fldChar w:fldCharType="begin"/>
      </w:r>
      <w:r>
        <w:instrText xml:space="preserve">HYPERLINK "https://www.miit.gov.cn/jgsj/qyj/gzdt/art/2020/art_2b95d74c127649649c10be4ef6044609.html"</w:instrText>
      </w:r>
      <w:r>
        <w:fldChar w:fldCharType="separate"/>
      </w:r>
      <w:r>
        <w:rPr>
          <w:rStyle w:val="22"/>
          <w:rFonts w:hint="default" w:ascii="宋体" w:hAnsi="宋体"/>
          <w:sz w:val="24"/>
        </w:rPr>
        <w:t>https://www.miit.gov.cn/jgsj/qyj/gzdt/art/2020/art_2b95d74c127649649c10be4ef6044609.html</w:t>
      </w:r>
      <w:r>
        <w:fldChar w:fldCharType="end"/>
      </w:r>
      <w:r>
        <w:rPr>
          <w:rFonts w:hint="eastAsia" w:ascii="宋体" w:hAnsi="宋体"/>
          <w:sz w:val="24"/>
        </w:rPr>
        <w:t xml:space="preserve"> ）上均有小程序链接。</w:t>
      </w:r>
    </w:p>
    <w:p w14:paraId="07D9D715">
      <w:pPr>
        <w:wordWrap w:val="0"/>
        <w:adjustRightInd w:val="0"/>
        <w:snapToGrid w:val="0"/>
        <w:spacing w:line="360" w:lineRule="auto"/>
        <w:ind w:firstLine="482" w:firstLineChars="200"/>
        <w:rPr>
          <w:rStyle w:val="22"/>
          <w:rFonts w:hint="default" w:ascii="宋体" w:hAnsi="宋体"/>
          <w:sz w:val="24"/>
        </w:rPr>
      </w:pPr>
      <w:r>
        <w:rPr>
          <w:rFonts w:hint="eastAsia" w:ascii="宋体" w:hAnsi="宋体"/>
          <w:b/>
          <w:sz w:val="24"/>
        </w:rPr>
        <w:t>（</w:t>
      </w:r>
      <w:r>
        <w:rPr>
          <w:rFonts w:hint="default" w:ascii="宋体" w:hAnsi="宋体"/>
          <w:b/>
          <w:sz w:val="24"/>
        </w:rPr>
        <w:t>2）</w:t>
      </w:r>
      <w:r>
        <w:rPr>
          <w:rFonts w:hint="eastAsia" w:ascii="宋体" w:hAnsi="宋体"/>
          <w:b/>
          <w:sz w:val="24"/>
        </w:rPr>
        <w:t>享受政府采购支持政策的残疾人福利性单位的标准：</w:t>
      </w:r>
      <w:r>
        <w:rPr>
          <w:rFonts w:hint="eastAsia" w:ascii="宋体" w:hAnsi="宋体"/>
          <w:sz w:val="24"/>
        </w:rPr>
        <w:t>依据财政部民政部中国残疾人联合会关于促进残疾人就业政府采购政策的通知（财库〔2017〕141号)</w:t>
      </w:r>
      <w:r>
        <w:rPr>
          <w:rStyle w:val="22"/>
          <w:rFonts w:hint="eastAsia" w:ascii="宋体" w:hAnsi="宋体"/>
          <w:sz w:val="24"/>
        </w:rPr>
        <w:t>（</w:t>
      </w:r>
      <w:r>
        <w:fldChar w:fldCharType="begin"/>
      </w:r>
      <w:r>
        <w:instrText xml:space="preserve">HYPERLINK "http://www.ccgp.gov.cn/zcfg/mof/201709/t20170904_8787205.htm"</w:instrText>
      </w:r>
      <w:r>
        <w:fldChar w:fldCharType="separate"/>
      </w:r>
      <w:r>
        <w:rPr>
          <w:rStyle w:val="22"/>
          <w:rFonts w:hint="default" w:ascii="宋体" w:hAnsi="宋体"/>
          <w:sz w:val="24"/>
        </w:rPr>
        <w:t>http://www.ccgp.gov.cn/zcfg/mof/201709/t20170904_8787205.htm</w:t>
      </w:r>
      <w:r>
        <w:fldChar w:fldCharType="end"/>
      </w:r>
      <w:r>
        <w:rPr>
          <w:rStyle w:val="22"/>
          <w:rFonts w:hint="eastAsia" w:ascii="宋体" w:hAnsi="宋体"/>
          <w:sz w:val="24"/>
        </w:rPr>
        <w:t>）</w:t>
      </w:r>
    </w:p>
    <w:p w14:paraId="4C446537">
      <w:pPr>
        <w:spacing w:line="360" w:lineRule="auto"/>
        <w:rPr>
          <w:rFonts w:hint="default" w:ascii="宋体" w:hAnsi="宋体"/>
          <w:b/>
          <w:sz w:val="24"/>
          <w:lang w:val="zh-CN"/>
        </w:rPr>
      </w:pPr>
      <w:r>
        <w:rPr>
          <w:rFonts w:hint="eastAsia" w:ascii="宋体" w:hAnsi="宋体"/>
          <w:b/>
          <w:sz w:val="24"/>
          <w:lang w:val="zh-CN"/>
        </w:rPr>
        <w:t>6、特定资格要求的证明材料</w:t>
      </w:r>
      <w:bookmarkEnd w:id="20"/>
    </w:p>
    <w:p w14:paraId="7B61B71F">
      <w:pPr>
        <w:spacing w:line="360" w:lineRule="auto"/>
        <w:ind w:firstLine="240" w:firstLineChars="100"/>
        <w:rPr>
          <w:rFonts w:hint="default"/>
          <w:lang w:val="zh-CN"/>
        </w:rPr>
      </w:pPr>
      <w:r>
        <w:rPr>
          <w:rFonts w:hint="eastAsia" w:ascii="宋体" w:hAnsi="宋体"/>
          <w:sz w:val="24"/>
        </w:rPr>
        <w:t>（若有，根据项目要求自行编写）</w:t>
      </w:r>
      <w:bookmarkEnd w:id="21"/>
      <w:bookmarkEnd w:id="22"/>
    </w:p>
    <w:p w14:paraId="399556B4">
      <w:pPr>
        <w:spacing w:line="360" w:lineRule="auto"/>
        <w:rPr>
          <w:rFonts w:hint="default" w:ascii="宋体" w:hAnsi="宋体"/>
          <w:b/>
          <w:sz w:val="24"/>
          <w:lang w:val="zh-CN"/>
        </w:rPr>
      </w:pPr>
      <w:bookmarkStart w:id="25" w:name="_Toc122527637"/>
      <w:bookmarkStart w:id="26" w:name="_Toc117244498"/>
      <w:bookmarkStart w:id="27" w:name="_Toc117244383"/>
      <w:r>
        <w:rPr>
          <w:rFonts w:hint="eastAsia" w:ascii="宋体" w:hAnsi="宋体" w:cs="Courier New"/>
          <w:b/>
          <w:sz w:val="24"/>
        </w:rPr>
        <w:t>7、供应商认为需要的</w:t>
      </w:r>
      <w:r>
        <w:rPr>
          <w:rFonts w:hint="eastAsia" w:ascii="宋体" w:hAnsi="宋体"/>
          <w:b/>
          <w:sz w:val="24"/>
          <w:lang w:val="zh-CN"/>
        </w:rPr>
        <w:t>其它</w:t>
      </w:r>
      <w:r>
        <w:rPr>
          <w:rFonts w:hint="eastAsia" w:ascii="宋体" w:hAnsi="宋体" w:cs="Courier New"/>
          <w:b/>
          <w:sz w:val="24"/>
        </w:rPr>
        <w:t>资格证明材料</w:t>
      </w:r>
      <w:bookmarkEnd w:id="25"/>
    </w:p>
    <w:p w14:paraId="2455F5F1">
      <w:pPr>
        <w:spacing w:line="360" w:lineRule="auto"/>
        <w:ind w:firstLine="480" w:firstLineChars="200"/>
      </w:pPr>
      <w:r>
        <w:rPr>
          <w:rFonts w:hint="eastAsia" w:ascii="宋体" w:hAnsi="宋体" w:cs="Courier New"/>
          <w:sz w:val="24"/>
        </w:rPr>
        <w:t>（若有，自行编写）</w:t>
      </w:r>
      <w:bookmarkEnd w:id="26"/>
      <w:bookmarkEnd w:id="27"/>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960C6">
    <w:pPr>
      <w:pStyle w:val="14"/>
      <w:tabs>
        <w:tab w:val="center" w:pos="4153"/>
        <w:tab w:val="right" w:pos="8306"/>
      </w:tabs>
      <w:jc w:val="center"/>
    </w:pPr>
    <w:r>
      <w:rPr>
        <w:lang w:val="zh-CN"/>
      </w:rPr>
      <w:t xml:space="preserve"> </w:t>
    </w:r>
    <w:r>
      <w:rPr>
        <w:b/>
      </w:rPr>
      <w:fldChar w:fldCharType="begin"/>
    </w:r>
    <w:r>
      <w:rPr>
        <w:b/>
      </w:rPr>
      <w:instrText xml:space="preserve">PAGE</w:instrText>
    </w:r>
    <w:r>
      <w:rPr>
        <w:b/>
      </w:rPr>
      <w:fldChar w:fldCharType="separate"/>
    </w:r>
    <w:r>
      <w:rPr>
        <w:b/>
      </w:rPr>
      <w:t>21</w:t>
    </w:r>
    <w:r>
      <w:rPr>
        <w:b/>
      </w:rPr>
      <w:fldChar w:fldCharType="end"/>
    </w:r>
    <w:r>
      <w:rPr>
        <w:lang w:val="zh-CN"/>
      </w:rPr>
      <w:t xml:space="preserve"> / </w:t>
    </w:r>
    <w:r>
      <w:rPr>
        <w:b/>
      </w:rPr>
      <w:fldChar w:fldCharType="begin"/>
    </w:r>
    <w:r>
      <w:rPr>
        <w:b/>
      </w:rPr>
      <w:instrText xml:space="preserve"> </w:instrText>
    </w:r>
    <w:r>
      <w:rPr>
        <w:rFonts w:hint="eastAsia"/>
        <w:b/>
      </w:rPr>
      <w:instrText xml:space="preserve">=</w:instrText>
    </w:r>
    <w:r>
      <w:rPr>
        <w:b/>
      </w:rPr>
      <w:fldChar w:fldCharType="begin"/>
    </w:r>
    <w:r>
      <w:rPr>
        <w:b/>
      </w:rPr>
      <w:instrText xml:space="preserve">NUMPAGES</w:instrText>
    </w:r>
    <w:r>
      <w:rPr>
        <w:b/>
      </w:rPr>
      <w:fldChar w:fldCharType="separate"/>
    </w:r>
    <w:r>
      <w:rPr>
        <w:b/>
      </w:rPr>
      <w:instrText xml:space="preserve">29</w:instrText>
    </w:r>
    <w:r>
      <w:rPr>
        <w:b/>
      </w:rPr>
      <w:fldChar w:fldCharType="end"/>
    </w:r>
    <w:r>
      <w:rPr>
        <w:rFonts w:hint="eastAsia"/>
        <w:b/>
      </w:rPr>
      <w:instrText xml:space="preserve">-2</w:instrText>
    </w:r>
    <w:r>
      <w:rPr>
        <w:b/>
      </w:rPr>
      <w:instrText xml:space="preserve"> </w:instrText>
    </w:r>
    <w:r>
      <w:rPr>
        <w:b/>
      </w:rPr>
      <w:fldChar w:fldCharType="separate"/>
    </w:r>
    <w:r>
      <w:rPr>
        <w:b/>
      </w:rPr>
      <w:t>27</w:t>
    </w:r>
    <w:r>
      <w:rPr>
        <w:b/>
      </w:rPr>
      <w:fldChar w:fldCharType="end"/>
    </w:r>
  </w:p>
  <w:p w14:paraId="02157CCB">
    <w:pPr>
      <w:pStyle w:val="14"/>
      <w:tabs>
        <w:tab w:val="center" w:pos="4153"/>
        <w:tab w:val="right" w:pos="8306"/>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953969"/>
    <w:multiLevelType w:val="singleLevel"/>
    <w:tmpl w:val="A2953969"/>
    <w:lvl w:ilvl="0" w:tentative="0">
      <w:start w:val="1"/>
      <w:numFmt w:val="chineseCounting"/>
      <w:suff w:val="nothing"/>
      <w:lvlText w:val="（%1）"/>
      <w:lvlJc w:val="left"/>
      <w:rPr>
        <w:rFonts w:hint="eastAsia"/>
      </w:rPr>
    </w:lvl>
  </w:abstractNum>
  <w:abstractNum w:abstractNumId="1">
    <w:nsid w:val="D324ACCB"/>
    <w:multiLevelType w:val="multilevel"/>
    <w:tmpl w:val="D324ACCB"/>
    <w:lvl w:ilvl="0" w:tentative="0">
      <w:start w:val="1"/>
      <w:numFmt w:val="decimal"/>
      <w:lvlText w:val="%1."/>
      <w:lvlJc w:val="left"/>
      <w:pPr>
        <w:ind w:left="902" w:hanging="420"/>
      </w:pPr>
      <w:rPr>
        <w:rFonts w:hint="default" w:ascii="宋体" w:hAnsi="宋体" w:eastAsia="宋体"/>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F25DEADB"/>
    <w:multiLevelType w:val="multilevel"/>
    <w:tmpl w:val="F25DEADB"/>
    <w:lvl w:ilvl="0" w:tentative="0">
      <w:start w:val="1"/>
      <w:numFmt w:val="decimal"/>
      <w:lvlText w:val="%1."/>
      <w:lvlJc w:val="left"/>
      <w:pPr>
        <w:ind w:left="902" w:hanging="420"/>
      </w:pPr>
      <w:rPr>
        <w:rFonts w:hint="default" w:ascii="宋体" w:hAnsi="宋体" w:eastAsia="宋体"/>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1805E188"/>
    <w:multiLevelType w:val="multilevel"/>
    <w:tmpl w:val="1805E188"/>
    <w:lvl w:ilvl="0" w:tentative="0">
      <w:start w:val="1"/>
      <w:numFmt w:val="decimal"/>
      <w:lvlText w:val="%1."/>
      <w:lvlJc w:val="left"/>
      <w:pPr>
        <w:ind w:left="902" w:hanging="420"/>
      </w:pPr>
      <w:rPr>
        <w:rFonts w:hint="default" w:ascii="宋体" w:hAnsi="宋体" w:eastAsia="宋体"/>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703372C2"/>
    <w:multiLevelType w:val="multilevel"/>
    <w:tmpl w:val="703372C2"/>
    <w:lvl w:ilvl="0" w:tentative="0">
      <w:start w:val="1"/>
      <w:numFmt w:val="decimal"/>
      <w:lvlText w:val="%1."/>
      <w:lvlJc w:val="left"/>
      <w:pPr>
        <w:ind w:left="902" w:hanging="420"/>
      </w:pPr>
      <w:rPr>
        <w:rFonts w:hint="default" w:ascii="宋体" w:hAnsi="宋体" w:eastAsia="宋体"/>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72C070C6"/>
    <w:multiLevelType w:val="singleLevel"/>
    <w:tmpl w:val="72C070C6"/>
    <w:lvl w:ilvl="0" w:tentative="0">
      <w:start w:val="1"/>
      <w:numFmt w:val="chineseCounting"/>
      <w:suff w:val="nothing"/>
      <w:lvlText w:val="%1、"/>
      <w:lvlJc w:val="left"/>
      <w:rPr>
        <w:rFonts w:hint="eastAsia"/>
      </w:rPr>
    </w:lvl>
  </w:abstractNum>
  <w:abstractNum w:abstractNumId="6">
    <w:nsid w:val="7DB44489"/>
    <w:multiLevelType w:val="multilevel"/>
    <w:tmpl w:val="7DB44489"/>
    <w:lvl w:ilvl="0" w:tentative="0">
      <w:start w:val="1"/>
      <w:numFmt w:val="decimal"/>
      <w:lvlText w:val="%1."/>
      <w:lvlJc w:val="left"/>
      <w:pPr>
        <w:ind w:left="902" w:hanging="420"/>
      </w:pPr>
      <w:rPr>
        <w:rFonts w:hint="default" w:ascii="宋体" w:hAnsi="宋体" w:eastAsia="宋体"/>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5"/>
  </w:num>
  <w:num w:numId="2">
    <w:abstractNumId w:val="0"/>
  </w:num>
  <w:num w:numId="3">
    <w:abstractNumId w:val="3"/>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1YmYyZmQ2NjY4MTI0ZTVmNzQwNzA0ZTFiNGJkMGEifQ=="/>
  </w:docVars>
  <w:rsids>
    <w:rsidRoot w:val="00000000"/>
    <w:rsid w:val="039355DB"/>
    <w:rsid w:val="06D8409B"/>
    <w:rsid w:val="13BB3D5C"/>
    <w:rsid w:val="14652F79"/>
    <w:rsid w:val="18E93EBE"/>
    <w:rsid w:val="1A30510E"/>
    <w:rsid w:val="23A06C1D"/>
    <w:rsid w:val="2BBD1747"/>
    <w:rsid w:val="38425A24"/>
    <w:rsid w:val="391B4DE4"/>
    <w:rsid w:val="3DBA755F"/>
    <w:rsid w:val="3F57657A"/>
    <w:rsid w:val="42F53304"/>
    <w:rsid w:val="4A7B79CC"/>
    <w:rsid w:val="4BAF63DD"/>
    <w:rsid w:val="4DAC35BC"/>
    <w:rsid w:val="50E9673C"/>
    <w:rsid w:val="552044B5"/>
    <w:rsid w:val="5E1C2CA6"/>
    <w:rsid w:val="6A1C63EC"/>
    <w:rsid w:val="76F43E77"/>
    <w:rsid w:val="7A370A27"/>
    <w:rsid w:val="7D091843"/>
    <w:rsid w:val="7D897F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hint="default" w:ascii="Calibri" w:hAnsi="Calibri" w:eastAsia="宋体" w:cs="Times New Roman"/>
      <w:kern w:val="2"/>
      <w:sz w:val="21"/>
      <w:szCs w:val="22"/>
      <w:lang w:val="en-US" w:eastAsia="zh-CN" w:bidi="ar-SA"/>
    </w:rPr>
  </w:style>
  <w:style w:type="paragraph" w:styleId="2">
    <w:name w:val="heading 1"/>
    <w:basedOn w:val="1"/>
    <w:next w:val="1"/>
    <w:link w:val="30"/>
    <w:qFormat/>
    <w:uiPriority w:val="0"/>
    <w:pPr>
      <w:keepNext/>
      <w:keepLines/>
      <w:spacing w:line="578" w:lineRule="auto"/>
      <w:outlineLvl w:val="0"/>
    </w:pPr>
    <w:rPr>
      <w:b/>
      <w:kern w:val="44"/>
      <w:sz w:val="32"/>
      <w:szCs w:val="44"/>
    </w:rPr>
  </w:style>
  <w:style w:type="paragraph" w:styleId="3">
    <w:name w:val="heading 2"/>
    <w:basedOn w:val="1"/>
    <w:next w:val="1"/>
    <w:link w:val="33"/>
    <w:qFormat/>
    <w:uiPriority w:val="0"/>
    <w:pPr>
      <w:keepNext/>
      <w:keepLines/>
      <w:spacing w:line="416" w:lineRule="auto"/>
      <w:outlineLvl w:val="1"/>
    </w:pPr>
    <w:rPr>
      <w:rFonts w:hint="default" w:ascii="Cambria" w:hAnsi="Cambria"/>
      <w:b/>
      <w:sz w:val="32"/>
      <w:szCs w:val="32"/>
    </w:rPr>
  </w:style>
  <w:style w:type="paragraph" w:styleId="4">
    <w:name w:val="heading 3"/>
    <w:basedOn w:val="5"/>
    <w:next w:val="5"/>
    <w:link w:val="34"/>
    <w:qFormat/>
    <w:uiPriority w:val="0"/>
    <w:pPr>
      <w:keepNext/>
      <w:keepLines/>
      <w:spacing w:line="416" w:lineRule="auto"/>
      <w:ind w:left="100" w:leftChars="100" w:right="100" w:rightChars="100"/>
      <w:jc w:val="left"/>
      <w:outlineLvl w:val="2"/>
    </w:pPr>
    <w:rPr>
      <w:b/>
      <w:sz w:val="28"/>
      <w:szCs w:val="32"/>
    </w:rPr>
  </w:style>
  <w:style w:type="paragraph" w:styleId="6">
    <w:name w:val="heading 4"/>
    <w:basedOn w:val="1"/>
    <w:next w:val="1"/>
    <w:link w:val="45"/>
    <w:qFormat/>
    <w:uiPriority w:val="0"/>
    <w:pPr>
      <w:keepNext/>
      <w:keepLines/>
      <w:spacing w:before="280" w:after="290" w:line="376" w:lineRule="auto"/>
      <w:outlineLvl w:val="3"/>
    </w:pPr>
    <w:rPr>
      <w:rFonts w:hint="default" w:ascii="Calibri Light" w:hAnsi="Calibri Light"/>
      <w:b/>
      <w:sz w:val="28"/>
      <w:szCs w:val="28"/>
    </w:rPr>
  </w:style>
  <w:style w:type="character" w:default="1" w:styleId="20">
    <w:name w:val="Default Paragraph Font"/>
    <w:qFormat/>
    <w:uiPriority w:val="0"/>
  </w:style>
  <w:style w:type="table" w:default="1" w:styleId="18">
    <w:name w:val="Normal Table"/>
    <w:autoRedefine/>
    <w:qFormat/>
    <w:uiPriority w:val="0"/>
    <w:tblPr>
      <w:tblCellMar>
        <w:top w:w="0" w:type="dxa"/>
        <w:left w:w="108" w:type="dxa"/>
        <w:bottom w:w="0" w:type="dxa"/>
        <w:right w:w="108" w:type="dxa"/>
      </w:tblCellMar>
    </w:tblPr>
  </w:style>
  <w:style w:type="paragraph" w:customStyle="1" w:styleId="5">
    <w:name w:val="No Spacing"/>
    <w:autoRedefine/>
    <w:qFormat/>
    <w:uiPriority w:val="0"/>
    <w:pPr>
      <w:widowControl w:val="0"/>
      <w:jc w:val="both"/>
    </w:pPr>
    <w:rPr>
      <w:rFonts w:hint="default" w:ascii="Calibri" w:hAnsi="Calibri" w:eastAsia="宋体" w:cs="Times New Roman"/>
      <w:kern w:val="2"/>
      <w:sz w:val="21"/>
      <w:szCs w:val="22"/>
      <w:lang w:val="en-US" w:eastAsia="zh-CN" w:bidi="ar-SA"/>
    </w:rPr>
  </w:style>
  <w:style w:type="paragraph" w:styleId="7">
    <w:name w:val="toc 7"/>
    <w:basedOn w:val="1"/>
    <w:next w:val="1"/>
    <w:autoRedefine/>
    <w:qFormat/>
    <w:uiPriority w:val="0"/>
    <w:pPr>
      <w:ind w:left="2520" w:leftChars="1200"/>
    </w:pPr>
    <w:rPr>
      <w:rFonts w:hint="default" w:ascii="Times New Roman" w:hAnsi="Times New Roman"/>
      <w:sz w:val="28"/>
      <w:szCs w:val="24"/>
    </w:rPr>
  </w:style>
  <w:style w:type="paragraph" w:styleId="8">
    <w:name w:val="annotation text"/>
    <w:basedOn w:val="1"/>
    <w:link w:val="37"/>
    <w:autoRedefine/>
    <w:qFormat/>
    <w:uiPriority w:val="0"/>
    <w:pPr>
      <w:jc w:val="left"/>
    </w:pPr>
  </w:style>
  <w:style w:type="paragraph" w:styleId="9">
    <w:name w:val="Body Text"/>
    <w:basedOn w:val="1"/>
    <w:next w:val="7"/>
    <w:link w:val="42"/>
    <w:autoRedefine/>
    <w:qFormat/>
    <w:uiPriority w:val="0"/>
    <w:pPr>
      <w:spacing w:line="420" w:lineRule="auto"/>
    </w:pPr>
    <w:rPr>
      <w:sz w:val="24"/>
    </w:rPr>
  </w:style>
  <w:style w:type="paragraph" w:styleId="10">
    <w:name w:val="Body Text Indent"/>
    <w:basedOn w:val="1"/>
    <w:link w:val="47"/>
    <w:autoRedefine/>
    <w:qFormat/>
    <w:uiPriority w:val="0"/>
    <w:pPr>
      <w:spacing w:after="120"/>
      <w:ind w:left="420" w:leftChars="200"/>
    </w:pPr>
  </w:style>
  <w:style w:type="paragraph" w:styleId="11">
    <w:name w:val="toc 3"/>
    <w:basedOn w:val="1"/>
    <w:next w:val="1"/>
    <w:autoRedefine/>
    <w:qFormat/>
    <w:uiPriority w:val="0"/>
    <w:pPr>
      <w:widowControl/>
      <w:spacing w:after="100" w:line="276" w:lineRule="auto"/>
      <w:ind w:left="440"/>
      <w:jc w:val="left"/>
    </w:pPr>
    <w:rPr>
      <w:kern w:val="0"/>
      <w:sz w:val="32"/>
    </w:rPr>
  </w:style>
  <w:style w:type="paragraph" w:styleId="12">
    <w:name w:val="Plain Text"/>
    <w:basedOn w:val="1"/>
    <w:uiPriority w:val="0"/>
    <w:rPr>
      <w:rFonts w:ascii="宋体" w:hAnsi="Courier New" w:cs="Courier New"/>
      <w:szCs w:val="21"/>
    </w:rPr>
  </w:style>
  <w:style w:type="paragraph" w:styleId="13">
    <w:name w:val="Balloon Text"/>
    <w:basedOn w:val="1"/>
    <w:link w:val="32"/>
    <w:autoRedefine/>
    <w:qFormat/>
    <w:uiPriority w:val="0"/>
    <w:rPr>
      <w:sz w:val="18"/>
      <w:szCs w:val="18"/>
    </w:rPr>
  </w:style>
  <w:style w:type="paragraph" w:styleId="14">
    <w:name w:val="footer"/>
    <w:basedOn w:val="1"/>
    <w:link w:val="36"/>
    <w:autoRedefine/>
    <w:qFormat/>
    <w:uiPriority w:val="0"/>
    <w:pPr>
      <w:snapToGrid w:val="0"/>
      <w:jc w:val="left"/>
    </w:pPr>
    <w:rPr>
      <w:sz w:val="18"/>
      <w:szCs w:val="18"/>
    </w:rPr>
  </w:style>
  <w:style w:type="paragraph" w:styleId="15">
    <w:name w:val="header"/>
    <w:basedOn w:val="1"/>
    <w:link w:val="35"/>
    <w:autoRedefine/>
    <w:qFormat/>
    <w:uiPriority w:val="0"/>
    <w:pPr>
      <w:pBdr>
        <w:bottom w:val="single" w:color="auto" w:sz="6" w:space="1"/>
      </w:pBdr>
      <w:snapToGrid w:val="0"/>
      <w:jc w:val="center"/>
    </w:pPr>
    <w:rPr>
      <w:sz w:val="18"/>
      <w:szCs w:val="18"/>
    </w:rPr>
  </w:style>
  <w:style w:type="paragraph" w:styleId="16">
    <w:name w:val="toc 1"/>
    <w:basedOn w:val="1"/>
    <w:next w:val="1"/>
    <w:autoRedefine/>
    <w:qFormat/>
    <w:uiPriority w:val="0"/>
    <w:pPr>
      <w:widowControl/>
      <w:spacing w:after="100" w:line="276" w:lineRule="auto"/>
      <w:jc w:val="left"/>
    </w:pPr>
    <w:rPr>
      <w:b/>
      <w:kern w:val="0"/>
      <w:sz w:val="32"/>
    </w:rPr>
  </w:style>
  <w:style w:type="paragraph" w:styleId="17">
    <w:name w:val="toc 2"/>
    <w:basedOn w:val="1"/>
    <w:next w:val="1"/>
    <w:autoRedefine/>
    <w:qFormat/>
    <w:uiPriority w:val="0"/>
    <w:pPr>
      <w:widowControl/>
      <w:spacing w:after="100" w:line="276" w:lineRule="auto"/>
      <w:ind w:left="220"/>
      <w:jc w:val="left"/>
    </w:pPr>
    <w:rPr>
      <w:kern w:val="0"/>
      <w:sz w:val="32"/>
    </w:rPr>
  </w:style>
  <w:style w:type="table" w:styleId="19">
    <w:name w:val="Table Grid"/>
    <w:basedOn w:val="18"/>
    <w:autoRedefine/>
    <w:qFormat/>
    <w:uiPriority w:val="0"/>
    <w:rPr>
      <w:rFonts w:hint="default" w:ascii="宋体" w:hAnsi="宋体"/>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Emphasis"/>
    <w:autoRedefine/>
    <w:qFormat/>
    <w:uiPriority w:val="0"/>
    <w:rPr>
      <w:rFonts w:hint="default" w:ascii="Times New Roman" w:hAnsi="Times New Roman" w:eastAsia="宋体" w:cs="Times New Roman"/>
      <w:color w:val="CC0000"/>
    </w:rPr>
  </w:style>
  <w:style w:type="character" w:styleId="22">
    <w:name w:val="Hyperlink"/>
    <w:autoRedefine/>
    <w:qFormat/>
    <w:uiPriority w:val="0"/>
    <w:rPr>
      <w:rFonts w:hint="default" w:ascii="Times New Roman" w:hAnsi="Times New Roman" w:eastAsia="宋体" w:cs="Times New Roman"/>
      <w:color w:val="0000FF"/>
      <w:u w:val="single"/>
    </w:rPr>
  </w:style>
  <w:style w:type="character" w:styleId="23">
    <w:name w:val="annotation reference"/>
    <w:autoRedefine/>
    <w:qFormat/>
    <w:uiPriority w:val="0"/>
    <w:rPr>
      <w:rFonts w:hint="default" w:ascii="Times New Roman" w:hAnsi="Times New Roman" w:eastAsia="宋体" w:cs="Times New Roman"/>
      <w:sz w:val="21"/>
    </w:rPr>
  </w:style>
  <w:style w:type="paragraph" w:customStyle="1" w:styleId="24">
    <w:name w:val="List Paragraph"/>
    <w:basedOn w:val="1"/>
    <w:link w:val="29"/>
    <w:autoRedefine/>
    <w:qFormat/>
    <w:uiPriority w:val="0"/>
    <w:pPr>
      <w:ind w:firstLine="420" w:firstLineChars="200"/>
    </w:pPr>
  </w:style>
  <w:style w:type="paragraph" w:customStyle="1" w:styleId="25">
    <w:name w:val="段"/>
    <w:next w:val="1"/>
    <w:autoRedefine/>
    <w:qFormat/>
    <w:uiPriority w:val="0"/>
    <w:pPr>
      <w:autoSpaceDE w:val="0"/>
      <w:autoSpaceDN w:val="0"/>
      <w:ind w:firstLine="200" w:firstLineChars="200"/>
      <w:jc w:val="both"/>
    </w:pPr>
    <w:rPr>
      <w:rFonts w:hint="default" w:ascii="宋体" w:hAnsi="Times New Roman" w:eastAsia="宋体" w:cs="Times New Roman"/>
      <w:sz w:val="21"/>
      <w:lang w:val="en-US" w:eastAsia="zh-CN" w:bidi="ar-SA"/>
    </w:rPr>
  </w:style>
  <w:style w:type="paragraph" w:customStyle="1" w:styleId="26">
    <w:name w:val="annotation subject"/>
    <w:basedOn w:val="8"/>
    <w:next w:val="8"/>
    <w:link w:val="38"/>
    <w:autoRedefine/>
    <w:qFormat/>
    <w:uiPriority w:val="0"/>
    <w:rPr>
      <w:b/>
    </w:rPr>
  </w:style>
  <w:style w:type="paragraph" w:customStyle="1" w:styleId="27">
    <w:name w:val="Document Map"/>
    <w:basedOn w:val="1"/>
    <w:link w:val="40"/>
    <w:autoRedefine/>
    <w:qFormat/>
    <w:uiPriority w:val="0"/>
    <w:rPr>
      <w:rFonts w:hint="default" w:ascii="宋体"/>
      <w:sz w:val="18"/>
      <w:szCs w:val="18"/>
    </w:rPr>
  </w:style>
  <w:style w:type="paragraph" w:customStyle="1" w:styleId="28">
    <w:name w:val="Body Text First Indent 2"/>
    <w:basedOn w:val="10"/>
    <w:link w:val="48"/>
    <w:autoRedefine/>
    <w:qFormat/>
    <w:uiPriority w:val="0"/>
    <w:pPr>
      <w:ind w:firstLine="420" w:firstLineChars="200"/>
    </w:pPr>
    <w:rPr>
      <w:sz w:val="30"/>
      <w:szCs w:val="20"/>
    </w:rPr>
  </w:style>
  <w:style w:type="character" w:customStyle="1" w:styleId="29">
    <w:name w:val="列出段落 Char"/>
    <w:link w:val="24"/>
    <w:autoRedefine/>
    <w:qFormat/>
    <w:uiPriority w:val="0"/>
    <w:rPr>
      <w:rFonts w:hint="default" w:ascii="Times New Roman" w:hAnsi="Times New Roman" w:eastAsia="宋体" w:cs="Times New Roman"/>
    </w:rPr>
  </w:style>
  <w:style w:type="character" w:customStyle="1" w:styleId="30">
    <w:name w:val="标题 1 Char"/>
    <w:link w:val="2"/>
    <w:autoRedefine/>
    <w:qFormat/>
    <w:uiPriority w:val="0"/>
    <w:rPr>
      <w:rFonts w:hint="default" w:ascii="Times New Roman" w:hAnsi="Times New Roman" w:eastAsia="宋体" w:cs="Times New Roman"/>
      <w:b/>
      <w:kern w:val="44"/>
      <w:sz w:val="32"/>
      <w:szCs w:val="44"/>
    </w:rPr>
  </w:style>
  <w:style w:type="paragraph" w:customStyle="1" w:styleId="31">
    <w:name w:val="TOC 标题1"/>
    <w:basedOn w:val="2"/>
    <w:next w:val="1"/>
    <w:autoRedefine/>
    <w:qFormat/>
    <w:uiPriority w:val="0"/>
    <w:pPr>
      <w:widowControl/>
      <w:spacing w:before="480" w:line="276" w:lineRule="auto"/>
      <w:jc w:val="left"/>
      <w:outlineLvl w:val="9"/>
    </w:pPr>
    <w:rPr>
      <w:rFonts w:hint="default" w:ascii="Cambria" w:hAnsi="Cambria"/>
      <w:color w:val="366091"/>
      <w:kern w:val="0"/>
      <w:sz w:val="28"/>
      <w:szCs w:val="28"/>
    </w:rPr>
  </w:style>
  <w:style w:type="character" w:customStyle="1" w:styleId="32">
    <w:name w:val="批注框文本 Char"/>
    <w:link w:val="13"/>
    <w:autoRedefine/>
    <w:qFormat/>
    <w:uiPriority w:val="0"/>
    <w:rPr>
      <w:rFonts w:hint="default" w:ascii="Times New Roman" w:hAnsi="Times New Roman" w:eastAsia="宋体" w:cs="Times New Roman"/>
      <w:sz w:val="18"/>
      <w:szCs w:val="18"/>
    </w:rPr>
  </w:style>
  <w:style w:type="character" w:customStyle="1" w:styleId="33">
    <w:name w:val="标题 2 Char"/>
    <w:link w:val="3"/>
    <w:autoRedefine/>
    <w:qFormat/>
    <w:uiPriority w:val="0"/>
    <w:rPr>
      <w:rFonts w:hint="default" w:ascii="Cambria" w:hAnsi="Cambria" w:eastAsia="宋体" w:cs="Times New Roman"/>
      <w:b/>
      <w:sz w:val="32"/>
      <w:szCs w:val="32"/>
    </w:rPr>
  </w:style>
  <w:style w:type="character" w:customStyle="1" w:styleId="34">
    <w:name w:val="标题 3 Char"/>
    <w:link w:val="4"/>
    <w:autoRedefine/>
    <w:qFormat/>
    <w:uiPriority w:val="0"/>
    <w:rPr>
      <w:rFonts w:hint="default" w:ascii="Times New Roman" w:hAnsi="Times New Roman" w:eastAsia="宋体" w:cs="Times New Roman"/>
      <w:b/>
      <w:sz w:val="28"/>
      <w:szCs w:val="32"/>
    </w:rPr>
  </w:style>
  <w:style w:type="character" w:customStyle="1" w:styleId="35">
    <w:name w:val="页眉 Char"/>
    <w:link w:val="15"/>
    <w:autoRedefine/>
    <w:qFormat/>
    <w:uiPriority w:val="0"/>
    <w:rPr>
      <w:rFonts w:hint="default" w:ascii="Times New Roman" w:hAnsi="Times New Roman" w:eastAsia="宋体" w:cs="Times New Roman"/>
      <w:sz w:val="18"/>
      <w:szCs w:val="18"/>
    </w:rPr>
  </w:style>
  <w:style w:type="character" w:customStyle="1" w:styleId="36">
    <w:name w:val="页脚 Char"/>
    <w:link w:val="14"/>
    <w:autoRedefine/>
    <w:qFormat/>
    <w:uiPriority w:val="0"/>
    <w:rPr>
      <w:rFonts w:hint="default" w:ascii="Times New Roman" w:hAnsi="Times New Roman" w:eastAsia="宋体" w:cs="Times New Roman"/>
      <w:sz w:val="18"/>
      <w:szCs w:val="18"/>
    </w:rPr>
  </w:style>
  <w:style w:type="character" w:customStyle="1" w:styleId="37">
    <w:name w:val="批注文字 Char"/>
    <w:basedOn w:val="20"/>
    <w:link w:val="8"/>
    <w:autoRedefine/>
    <w:qFormat/>
    <w:uiPriority w:val="0"/>
    <w:rPr>
      <w:rFonts w:hint="default" w:ascii="Times New Roman" w:hAnsi="Times New Roman" w:eastAsia="宋体" w:cs="Times New Roman"/>
    </w:rPr>
  </w:style>
  <w:style w:type="character" w:customStyle="1" w:styleId="38">
    <w:name w:val="批注主题 Char"/>
    <w:link w:val="26"/>
    <w:autoRedefine/>
    <w:qFormat/>
    <w:uiPriority w:val="0"/>
    <w:rPr>
      <w:rFonts w:hint="default" w:ascii="Times New Roman" w:hAnsi="Times New Roman" w:eastAsia="宋体" w:cs="Times New Roman"/>
      <w:b/>
    </w:rPr>
  </w:style>
  <w:style w:type="paragraph" w:customStyle="1" w:styleId="39">
    <w:name w:val="修订1"/>
    <w:autoRedefine/>
    <w:qFormat/>
    <w:uiPriority w:val="0"/>
    <w:rPr>
      <w:rFonts w:hint="default" w:ascii="Calibri" w:hAnsi="Calibri" w:eastAsia="宋体" w:cs="Times New Roman"/>
      <w:kern w:val="2"/>
      <w:sz w:val="21"/>
      <w:szCs w:val="22"/>
      <w:lang w:val="en-US" w:eastAsia="zh-CN" w:bidi="ar-SA"/>
    </w:rPr>
  </w:style>
  <w:style w:type="character" w:customStyle="1" w:styleId="40">
    <w:name w:val="文档结构图 Char"/>
    <w:link w:val="27"/>
    <w:autoRedefine/>
    <w:qFormat/>
    <w:uiPriority w:val="0"/>
    <w:rPr>
      <w:rFonts w:hint="default" w:ascii="宋体" w:hAnsi="Times New Roman" w:eastAsia="宋体" w:cs="Times New Roman"/>
      <w:sz w:val="18"/>
      <w:szCs w:val="18"/>
    </w:rPr>
  </w:style>
  <w:style w:type="paragraph" w:customStyle="1" w:styleId="41">
    <w:name w:val="Revision"/>
    <w:qFormat/>
    <w:uiPriority w:val="0"/>
    <w:rPr>
      <w:rFonts w:hint="default" w:ascii="Calibri" w:hAnsi="Calibri" w:eastAsia="宋体" w:cs="Times New Roman"/>
      <w:kern w:val="2"/>
      <w:sz w:val="21"/>
      <w:szCs w:val="22"/>
      <w:lang w:val="en-US" w:eastAsia="zh-CN" w:bidi="ar-SA"/>
    </w:rPr>
  </w:style>
  <w:style w:type="character" w:customStyle="1" w:styleId="42">
    <w:name w:val="正文文本 Char"/>
    <w:link w:val="9"/>
    <w:autoRedefine/>
    <w:qFormat/>
    <w:uiPriority w:val="0"/>
    <w:rPr>
      <w:rFonts w:hint="default" w:ascii="Times New Roman" w:hAnsi="Times New Roman" w:eastAsia="宋体" w:cs="Times New Roman"/>
      <w:sz w:val="24"/>
    </w:rPr>
  </w:style>
  <w:style w:type="paragraph" w:customStyle="1" w:styleId="43">
    <w:name w:val="Body text|1"/>
    <w:basedOn w:val="1"/>
    <w:autoRedefine/>
    <w:qFormat/>
    <w:uiPriority w:val="0"/>
    <w:pPr>
      <w:spacing w:line="446" w:lineRule="auto"/>
    </w:pPr>
    <w:rPr>
      <w:rFonts w:hint="default" w:ascii="宋体" w:hAnsi="宋体" w:cs="宋体"/>
      <w:sz w:val="22"/>
      <w:lang w:val="zh-TW" w:eastAsia="zh-TW" w:bidi="zh-TW"/>
    </w:rPr>
  </w:style>
  <w:style w:type="paragraph" w:customStyle="1" w:styleId="44">
    <w:name w:val="Body text|2"/>
    <w:basedOn w:val="1"/>
    <w:autoRedefine/>
    <w:qFormat/>
    <w:uiPriority w:val="0"/>
    <w:pPr>
      <w:spacing w:line="482" w:lineRule="exact"/>
    </w:pPr>
    <w:rPr>
      <w:lang w:val="zh-TW" w:eastAsia="zh-TW" w:bidi="zh-TW"/>
    </w:rPr>
  </w:style>
  <w:style w:type="character" w:customStyle="1" w:styleId="45">
    <w:name w:val="标题 4 Char"/>
    <w:link w:val="6"/>
    <w:autoRedefine/>
    <w:qFormat/>
    <w:uiPriority w:val="0"/>
    <w:rPr>
      <w:rFonts w:hint="default" w:ascii="Calibri Light" w:hAnsi="Calibri Light" w:eastAsia="宋体" w:cs="Times New Roman"/>
      <w:b/>
      <w:sz w:val="28"/>
      <w:szCs w:val="28"/>
    </w:rPr>
  </w:style>
  <w:style w:type="paragraph" w:customStyle="1" w:styleId="46">
    <w:name w:val="Normal (Web)"/>
    <w:basedOn w:val="1"/>
    <w:autoRedefine/>
    <w:qFormat/>
    <w:uiPriority w:val="0"/>
    <w:pPr>
      <w:widowControl/>
      <w:spacing w:before="100" w:beforeAutospacing="1" w:after="100" w:afterAutospacing="1"/>
      <w:jc w:val="left"/>
    </w:pPr>
    <w:rPr>
      <w:rFonts w:hint="default" w:ascii="宋体" w:hAnsi="宋体" w:cs="宋体"/>
      <w:kern w:val="0"/>
      <w:sz w:val="24"/>
      <w:szCs w:val="24"/>
    </w:rPr>
  </w:style>
  <w:style w:type="character" w:customStyle="1" w:styleId="47">
    <w:name w:val="正文文本缩进 Char"/>
    <w:link w:val="10"/>
    <w:autoRedefine/>
    <w:qFormat/>
    <w:uiPriority w:val="0"/>
    <w:rPr>
      <w:rFonts w:hint="default" w:ascii="Times New Roman" w:hAnsi="Times New Roman" w:eastAsia="宋体" w:cs="Times New Roman"/>
    </w:rPr>
  </w:style>
  <w:style w:type="character" w:customStyle="1" w:styleId="48">
    <w:name w:val="正文首行缩进 2 Char"/>
    <w:link w:val="28"/>
    <w:autoRedefine/>
    <w:qFormat/>
    <w:uiPriority w:val="0"/>
    <w:rPr>
      <w:rFonts w:hint="default" w:ascii="Times New Roman" w:hAnsi="Times New Roman" w:eastAsia="宋体" w:cs="Times New Roman"/>
      <w:sz w:val="30"/>
      <w:szCs w:val="20"/>
    </w:rPr>
  </w:style>
  <w:style w:type="paragraph" w:customStyle="1" w:styleId="49">
    <w:name w:val="Default"/>
    <w:autoRedefine/>
    <w:qFormat/>
    <w:uiPriority w:val="0"/>
    <w:pPr>
      <w:widowControl w:val="0"/>
      <w:autoSpaceDE w:val="0"/>
      <w:autoSpaceDN w:val="0"/>
      <w:adjustRightInd w:val="0"/>
    </w:pPr>
    <w:rPr>
      <w:rFonts w:hint="default" w:ascii="宋体" w:hAnsi="Calibri" w:eastAsia="宋体" w:cs="宋体"/>
      <w:color w:val="000000"/>
      <w:sz w:val="24"/>
      <w:szCs w:val="24"/>
      <w:lang w:val="en-US" w:eastAsia="zh-CN" w:bidi="ar-SA"/>
    </w:rPr>
  </w:style>
  <w:style w:type="paragraph" w:customStyle="1" w:styleId="50">
    <w:name w:val="无间隔1"/>
    <w:basedOn w:val="1"/>
    <w:autoRedefine/>
    <w:qFormat/>
    <w:uiPriority w:val="0"/>
    <w:pPr>
      <w:widowControl w:val="0"/>
      <w:adjustRightInd/>
      <w:snapToGrid/>
      <w:spacing w:after="0" w:line="400" w:lineRule="exact"/>
      <w:jc w:val="both"/>
    </w:pPr>
    <w:rPr>
      <w:rFonts w:hint="default" w:ascii="Times New Roman" w:hAnsi="Times New Roman" w:eastAsia="宋体" w:cs="Times New Roman"/>
      <w:kern w:val="2"/>
      <w:sz w:val="24"/>
      <w:szCs w:val="24"/>
    </w:rPr>
  </w:style>
  <w:style w:type="paragraph" w:customStyle="1" w:styleId="51">
    <w:name w:val="p0"/>
    <w:basedOn w:val="1"/>
    <w:autoRedefine/>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china</Company>
  <Pages>15</Pages>
  <Words>5729</Words>
  <Characters>6128</Characters>
  <Lines>116</Lines>
  <Paragraphs>32</Paragraphs>
  <TotalTime>1</TotalTime>
  <ScaleCrop>false</ScaleCrop>
  <LinksUpToDate>false</LinksUpToDate>
  <CharactersWithSpaces>7228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2023-07-10T08:38:00Z</dcterms:created>
  <dc:creator>leoht</dc:creator>
  <cp:lastModifiedBy>Administrator</cp:lastModifiedBy>
  <cp:lastPrinted>2019-03-19T10:13:00Z</cp:lastPrinted>
  <dcterms:modified xsi:type="dcterms:W3CDTF">2026-07-22T06:56:04Z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71DB04DFC86A4CB184E68A53AC547566_13</vt:lpwstr>
  </property>
  <property fmtid="{D5CDD505-2E9C-101B-9397-08002B2CF9AE}" pid="4" name="KSOTemplateDocerSaveRecord">
    <vt:lpwstr>eyJoZGlkIjoiMTU1YmYyZmQ2NjY4MTI0ZTVmNzQwNzA0ZTFiNGJkMGEiLCJ1c2VySWQiOiIxMTQ3MTU3MzA5In0=</vt:lpwstr>
  </property>
</Properties>
</file>